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D9A4F2" w14:textId="02690CB1" w:rsidR="00AE6D18" w:rsidRPr="00AE6D18" w:rsidRDefault="006133C4" w:rsidP="00AE6D18">
      <w:pPr>
        <w:pStyle w:val="Heading1"/>
        <w:rPr>
          <w:rFonts w:eastAsia="Times New Roman"/>
          <w:lang w:val="en"/>
        </w:rPr>
      </w:pPr>
      <w:r>
        <w:rPr>
          <w:rFonts w:eastAsia="Times New Roman"/>
          <w:lang w:val="en"/>
        </w:rPr>
        <w:t>STRETCH-OB: Building a Rural Obstetric Workforce Through Integrated Family Medicine Training</w:t>
      </w:r>
    </w:p>
    <w:p w14:paraId="22D5C344" w14:textId="1131BF13" w:rsidR="0023189A" w:rsidRPr="004E5D7A" w:rsidRDefault="00AE6D18" w:rsidP="004E5D7A">
      <w:pPr>
        <w:jc w:val="center"/>
        <w:rPr>
          <w:rFonts w:cs="Calibri"/>
          <w:color w:val="0F4761"/>
          <w:sz w:val="28"/>
          <w:szCs w:val="28"/>
          <w:lang w:val="en"/>
        </w:rPr>
      </w:pPr>
      <w:r>
        <w:rPr>
          <w:rFonts w:cs="Calibri"/>
          <w:color w:val="0F4761"/>
          <w:sz w:val="28"/>
          <w:szCs w:val="28"/>
        </w:rPr>
        <w:t>Lydia Ramsden, MHA</w:t>
      </w:r>
    </w:p>
    <w:p w14:paraId="53F302B7" w14:textId="51537864" w:rsidR="0080287E" w:rsidRPr="002C3830" w:rsidRDefault="0080287E" w:rsidP="000E3F4B">
      <w:pPr>
        <w:spacing w:after="3000"/>
        <w:jc w:val="center"/>
      </w:pPr>
      <w:r w:rsidRPr="004E5D7A">
        <w:rPr>
          <w:rFonts w:cs="Calibri"/>
          <w:color w:val="0F4761"/>
          <w:sz w:val="28"/>
          <w:szCs w:val="28"/>
        </w:rPr>
        <w:t>Erin</w:t>
      </w:r>
      <w:r w:rsidR="00670EB6">
        <w:rPr>
          <w:rFonts w:cs="Calibri"/>
          <w:color w:val="0F4761"/>
          <w:sz w:val="28"/>
          <w:szCs w:val="28"/>
        </w:rPr>
        <w:t xml:space="preserve"> </w:t>
      </w:r>
      <w:r w:rsidRPr="004E5D7A">
        <w:rPr>
          <w:rFonts w:cs="Calibri"/>
          <w:color w:val="0F4761"/>
          <w:sz w:val="28"/>
          <w:szCs w:val="28"/>
        </w:rPr>
        <w:t>E.</w:t>
      </w:r>
      <w:r w:rsidR="00670EB6">
        <w:rPr>
          <w:rFonts w:cs="Calibri"/>
          <w:color w:val="0F4761"/>
          <w:sz w:val="28"/>
          <w:szCs w:val="28"/>
        </w:rPr>
        <w:t xml:space="preserve"> </w:t>
      </w:r>
      <w:r w:rsidRPr="004E5D7A">
        <w:rPr>
          <w:rFonts w:cs="Calibri"/>
          <w:color w:val="0F4761"/>
          <w:sz w:val="28"/>
          <w:szCs w:val="28"/>
        </w:rPr>
        <w:t>Sullivan,</w:t>
      </w:r>
      <w:r w:rsidR="00670EB6">
        <w:rPr>
          <w:rFonts w:cs="Calibri"/>
          <w:color w:val="0F4761"/>
          <w:sz w:val="28"/>
          <w:szCs w:val="28"/>
        </w:rPr>
        <w:t xml:space="preserve"> </w:t>
      </w:r>
      <w:r w:rsidRPr="004E5D7A">
        <w:rPr>
          <w:rFonts w:cs="Calibri"/>
          <w:color w:val="0F4761"/>
          <w:sz w:val="28"/>
          <w:szCs w:val="28"/>
        </w:rPr>
        <w:t>PhD</w:t>
      </w:r>
    </w:p>
    <w:p w14:paraId="16F1862E" w14:textId="2D98D44E" w:rsidR="00FF6213" w:rsidRPr="000E3F4B" w:rsidRDefault="00FF6213" w:rsidP="00FF6213">
      <w:pPr>
        <w:jc w:val="center"/>
        <w:rPr>
          <w:rFonts w:cs="Calibri"/>
          <w:color w:val="0F4761" w:themeColor="accent1" w:themeShade="BF"/>
        </w:rPr>
      </w:pPr>
      <w:r w:rsidRPr="00643543">
        <w:rPr>
          <w:rFonts w:cs="Calibri"/>
          <w:color w:val="0F4761" w:themeColor="accent1" w:themeShade="BF"/>
        </w:rPr>
        <w:t>Contributing</w:t>
      </w:r>
      <w:r w:rsidR="00670EB6">
        <w:rPr>
          <w:rFonts w:cs="Calibri"/>
          <w:color w:val="0F4761" w:themeColor="accent1" w:themeShade="BF"/>
        </w:rPr>
        <w:t xml:space="preserve"> </w:t>
      </w:r>
      <w:r w:rsidRPr="00643543">
        <w:rPr>
          <w:rFonts w:cs="Calibri"/>
          <w:color w:val="0F4761" w:themeColor="accent1" w:themeShade="BF"/>
        </w:rPr>
        <w:t>Site</w:t>
      </w:r>
      <w:r w:rsidR="00670EB6">
        <w:rPr>
          <w:rFonts w:cs="Calibri"/>
          <w:color w:val="0F4761" w:themeColor="accent1" w:themeShade="BF"/>
        </w:rPr>
        <w:t xml:space="preserve"> </w:t>
      </w:r>
      <w:r w:rsidRPr="00643543">
        <w:rPr>
          <w:rFonts w:cs="Calibri"/>
          <w:color w:val="0F4761" w:themeColor="accent1" w:themeShade="BF"/>
        </w:rPr>
        <w:t>Leade</w:t>
      </w:r>
      <w:r w:rsidR="006133C4">
        <w:rPr>
          <w:rFonts w:cs="Calibri"/>
          <w:color w:val="0F4761" w:themeColor="accent1" w:themeShade="BF"/>
        </w:rPr>
        <w:t>r</w:t>
      </w:r>
    </w:p>
    <w:p w14:paraId="5B158050" w14:textId="77777777" w:rsidR="006133C4" w:rsidRDefault="006133C4" w:rsidP="006133C4">
      <w:pPr>
        <w:pStyle w:val="Heading2"/>
        <w:spacing w:after="160"/>
        <w:jc w:val="center"/>
        <w:rPr>
          <w:sz w:val="24"/>
        </w:rPr>
      </w:pPr>
      <w:r>
        <w:rPr>
          <w:sz w:val="24"/>
        </w:rPr>
        <w:t xml:space="preserve">Karen Liao, MD, Associate Program Director </w:t>
      </w:r>
    </w:p>
    <w:p w14:paraId="62E85DF1" w14:textId="77777777" w:rsidR="006133C4" w:rsidRDefault="006133C4" w:rsidP="006133C4">
      <w:pPr>
        <w:pStyle w:val="Heading2"/>
        <w:jc w:val="center"/>
        <w:rPr>
          <w:rFonts w:eastAsia="Georgia"/>
          <w:sz w:val="24"/>
        </w:rPr>
      </w:pPr>
      <w:r>
        <w:rPr>
          <w:rFonts w:eastAsia="Georgia"/>
          <w:sz w:val="24"/>
        </w:rPr>
        <w:t>University of Illinois College of Medicine Rockford, Family Medicine Residency Program</w:t>
      </w:r>
    </w:p>
    <w:p w14:paraId="4263D6DD" w14:textId="77777777" w:rsidR="0045000F" w:rsidRPr="0045000F" w:rsidRDefault="000E3F4B" w:rsidP="0045000F">
      <w:pPr>
        <w:pStyle w:val="Heading2"/>
      </w:pPr>
      <w:r>
        <w:br w:type="page"/>
      </w:r>
      <w:r w:rsidR="0045000F" w:rsidRPr="0045000F">
        <w:lastRenderedPageBreak/>
        <w:t>Site and Community Snapshot</w:t>
      </w:r>
    </w:p>
    <w:p w14:paraId="49F35DF5" w14:textId="6EABEA2C" w:rsidR="0045000F" w:rsidRPr="0045000F" w:rsidRDefault="0045000F" w:rsidP="0045000F">
      <w:r w:rsidRPr="0045000F">
        <w:t xml:space="preserve">The University of Illinois College of Medicine Rockford (UICOMR) Family Medicine Residency Program is in Rockford, a city of approximately 150,000 residents in northern Illinois. The program serves as a training hub for a broader rural service area across Illinois and neighboring Iowa. Illinois comprises 102 counties, 76 of which are classified as rural (see </w:t>
      </w:r>
      <w:r w:rsidRPr="00763A8B">
        <w:rPr>
          <w:b/>
          <w:bCs/>
        </w:rPr>
        <w:t>Table 1</w:t>
      </w:r>
      <w:r w:rsidRPr="0045000F">
        <w:t xml:space="preserve"> for additional site details).</w:t>
      </w:r>
    </w:p>
    <w:p w14:paraId="7503D3E1" w14:textId="54437F49" w:rsidR="0045000F" w:rsidRPr="0045000F" w:rsidRDefault="0045000F" w:rsidP="0045000F">
      <w:r w:rsidRPr="0045000F">
        <w:t xml:space="preserve">The UICOMR residency is a community-based, unopposed family medicine program that has operated for over 50 years. It maintains strong partnerships with UW Health </w:t>
      </w:r>
      <w:proofErr w:type="spellStart"/>
      <w:r w:rsidRPr="0045000F">
        <w:t>SwedishAmerican</w:t>
      </w:r>
      <w:proofErr w:type="spellEnd"/>
      <w:r w:rsidRPr="0045000F">
        <w:t xml:space="preserve"> Hospital, a 340-bed tertiary care facility with more than 3,000 deliveries annually and provides outpatient training through University of Illinois (UI) Health Mile Square Health Center, a federally qualified health center (FQHC). The campus is also home to the National Center for Rural Health Professions, reflecting its longstanding commitment to interprofessional rural health education in medicine, nursing, and pharmacy.</w:t>
      </w:r>
    </w:p>
    <w:p w14:paraId="2EE467EF" w14:textId="32E3507D" w:rsidR="0045000F" w:rsidRPr="0045000F" w:rsidRDefault="0045000F" w:rsidP="0045000F">
      <w:r w:rsidRPr="0045000F">
        <w:t>UICOMR</w:t>
      </w:r>
      <w:r w:rsidR="007C2A21">
        <w:t>’</w:t>
      </w:r>
      <w:r w:rsidRPr="0045000F">
        <w:t>s rural training network extends to six partner hospitals across Illinois and Iowa, including critical access hospitals and regional medical centers. These rural partners serve populations facing significant barriers to maternal healthcare, including long travel distances, provider shortages, and limited specialty resources.</w:t>
      </w:r>
    </w:p>
    <w:p w14:paraId="0B7405C8" w14:textId="04C15754" w:rsidR="0045000F" w:rsidRPr="0045000F" w:rsidRDefault="0045000F" w:rsidP="0045000F">
      <w:pPr>
        <w:pStyle w:val="Heading2"/>
      </w:pPr>
      <w:r w:rsidRPr="0045000F">
        <w:t>Workforce Challenge and Pre-Intervention State</w:t>
      </w:r>
    </w:p>
    <w:p w14:paraId="317E6088" w14:textId="33877F69" w:rsidR="0045000F" w:rsidRPr="0045000F" w:rsidRDefault="0045000F" w:rsidP="0045000F">
      <w:r w:rsidRPr="0045000F">
        <w:t>Illinois faces a profound maternal healthcare workforce crisis, particularly in rural areas. Fifty-nine percent of Illinois rural counties have no obstetric clinician of any kind, which is higher than the national rural average of 53% (University of Washington, 2025). The workforce gap extends beyond physicians: 76% of rural counties lack advanced practice midwives, and certified nurse midwives are absent from all rural counties in the state. Further, rural hospitals across Illinois are closing labor and delivery units or being absorbed by larger health systems, disrupting partnerships and threatening the viability of rural maternity care.</w:t>
      </w:r>
    </w:p>
    <w:p w14:paraId="584A0D02" w14:textId="4D6891EE" w:rsidR="0045000F" w:rsidRPr="0045000F" w:rsidRDefault="0045000F" w:rsidP="0045000F">
      <w:r w:rsidRPr="0045000F">
        <w:t>This context creates devastating consequences for rural pregnant women and their families. As Dr. Karen Liao, Associate Program Director of the UICOMR residency, explained, she personally witnessed the life-threatening stakes of inadequate rural obstetric access as an intern. Dr. Liao treated a patient who lived 40 minutes from the hospital and developed a critical complication requiring emergency surgery and 50 minutes of CPR.</w:t>
      </w:r>
      <w:r w:rsidR="0031541D">
        <w:t xml:space="preserve"> “</w:t>
      </w:r>
      <w:r w:rsidRPr="0045000F">
        <w:t>Imagine how I felt as an intern,</w:t>
      </w:r>
      <w:r w:rsidR="0031541D">
        <w:t>”</w:t>
      </w:r>
      <w:r w:rsidRPr="0045000F">
        <w:t xml:space="preserve"> Dr. Liao reflected. </w:t>
      </w:r>
      <w:r w:rsidR="0031541D">
        <w:t>“</w:t>
      </w:r>
      <w:r w:rsidRPr="0045000F">
        <w:t>I was scared. I felt hopeless and helpless. But I told myself that I want to learn this well, because if I am ever in the same situation, I want to be able to help. So that this will not happen again.</w:t>
      </w:r>
      <w:r w:rsidR="0031541D">
        <w:t>”</w:t>
      </w:r>
    </w:p>
    <w:p w14:paraId="2BE1EA22" w14:textId="77777777" w:rsidR="0045000F" w:rsidRPr="0045000F" w:rsidRDefault="0045000F" w:rsidP="0045000F"/>
    <w:p w14:paraId="14DFDD1E" w14:textId="7B0C8958" w:rsidR="0045000F" w:rsidRPr="0045000F" w:rsidRDefault="0045000F" w:rsidP="0045000F">
      <w:r w:rsidRPr="0045000F">
        <w:lastRenderedPageBreak/>
        <w:t>Traditional pathways to advanced obstetric training typically include a family medicine obstetrics (FM-OB) fellowship lasting 12–24 months after residency completion, which involves extended training time and costs. While approximately 44% of FM-OB fellowship graduates ultimately practice in rural areas, the additional 1-2 years of training deters many potential rural providers.</w:t>
      </w:r>
    </w:p>
    <w:p w14:paraId="6B32754D" w14:textId="77777777" w:rsidR="0045000F" w:rsidRPr="0045000F" w:rsidRDefault="0045000F" w:rsidP="0045000F">
      <w:pPr>
        <w:pStyle w:val="Heading2"/>
      </w:pPr>
      <w:r w:rsidRPr="0045000F">
        <w:t>Workforce Innovation: STRETCH-OB</w:t>
      </w:r>
    </w:p>
    <w:p w14:paraId="4DE5CA2E" w14:textId="0C689639" w:rsidR="0045000F" w:rsidRPr="0045000F" w:rsidRDefault="0045000F" w:rsidP="0045000F">
      <w:r w:rsidRPr="0045000F">
        <w:t xml:space="preserve">The UICOMR program was well-positioned to address the challenge of training more FM-OB rural physicians, including an established rural medicine track, strong relationships with training hospitals, existing OB-focused curriculum, and enthusiastic rural hospital partners eager to support physician education. In 2021, UICOMR launched Structured Training for the Rural Enhancement of Community Health in Obstetrics, or STRETCH-OB, a specialized track embedded within the existing three-year Family Medicine Residency. As Dr. Liao explained, </w:t>
      </w:r>
      <w:r>
        <w:t>“</w:t>
      </w:r>
      <w:r w:rsidRPr="0045000F">
        <w:t>We were asking, should we start a fellowship? Or do something to decrease the time in medical training and costs and merge this curriculum into a 3-year family medicine residency. And that</w:t>
      </w:r>
      <w:r w:rsidR="007C2A21">
        <w:t>’</w:t>
      </w:r>
      <w:r w:rsidRPr="0045000F">
        <w:t>s how STRETCH-OB was born.</w:t>
      </w:r>
      <w:r>
        <w:t>”</w:t>
      </w:r>
    </w:p>
    <w:p w14:paraId="038A23ED" w14:textId="2AFDDDDF" w:rsidR="0045000F" w:rsidRPr="0045000F" w:rsidRDefault="0045000F" w:rsidP="0045000F">
      <w:r w:rsidRPr="0045000F">
        <w:t>STRETCH-OB aimed to train family medicine residents to provide comprehensive, high-risk and surgical obstetric care without requiring additional fellowship training. The program distributed OB training throughout residency rather than concentrating it in blocks. It also aspired to create a pipeline of obstetric providers committed to practicing in rural and underserved communities; and partnering with rural hospitals to provide immersive clinical experiences that facilitated recruitment supported this goal. Mandatory rural rotations also acculturated residents to rural practice realities. The program maintained rigorous competency standards, establishing clear procedural volume targets comparable to fellowship training. STRETCH-OB was funded by a Health Resources and Services Administration (HRSA) Primary Care Training and Enhancement grant focused on Community Prevention and Maternal Health.</w:t>
      </w:r>
    </w:p>
    <w:p w14:paraId="6590ED13" w14:textId="083FF2DB" w:rsidR="0045000F" w:rsidRPr="0045000F" w:rsidRDefault="0045000F" w:rsidP="0045000F">
      <w:pPr>
        <w:pStyle w:val="Heading2"/>
      </w:pPr>
      <w:r w:rsidRPr="0045000F">
        <w:t>Program Design and Implementation</w:t>
      </w:r>
    </w:p>
    <w:p w14:paraId="03E3D1AA" w14:textId="77777777" w:rsidR="0045000F" w:rsidRPr="0045000F" w:rsidRDefault="0045000F" w:rsidP="0045000F">
      <w:pPr>
        <w:pStyle w:val="Heading3"/>
        <w:spacing w:before="0"/>
      </w:pPr>
      <w:r w:rsidRPr="0045000F">
        <w:t>Governance and Leadership Structures</w:t>
      </w:r>
    </w:p>
    <w:p w14:paraId="55EF1F7A" w14:textId="77777777" w:rsidR="0045000F" w:rsidRPr="0045000F" w:rsidRDefault="0045000F" w:rsidP="0045000F">
      <w:r w:rsidRPr="0045000F">
        <w:t xml:space="preserve">STRETCH-OB is administratively housed within the UICOMR Family Medicine Residency, with Dr. Liao serving as Clinical Director for the track. In addition to funding from HRSA, the program secured institutional support from the University of Illinois College of Medicine, the Department of Family and Community Medicine, the Division of Health Research and Evaluation, and UW </w:t>
      </w:r>
      <w:proofErr w:type="spellStart"/>
      <w:r w:rsidRPr="0045000F">
        <w:t>SwedishAmerican</w:t>
      </w:r>
      <w:proofErr w:type="spellEnd"/>
      <w:r w:rsidRPr="0045000F">
        <w:t xml:space="preserve"> Hospital. The multi-stakeholder governance model ensures resources, clinical access, and organizational commitment beyond the initial grant period.</w:t>
      </w:r>
    </w:p>
    <w:p w14:paraId="3AF36655" w14:textId="683572E0" w:rsidR="0045000F" w:rsidRPr="0045000F" w:rsidRDefault="0045000F" w:rsidP="0045000F">
      <w:r w:rsidRPr="0045000F">
        <w:t xml:space="preserve">The UICOMR Family Medicine Residency reserves 2-3 positions annually for STRETCH-OB residents, who are recruited during the National Resident Matching Program. In the first </w:t>
      </w:r>
      <w:r w:rsidRPr="0045000F">
        <w:lastRenderedPageBreak/>
        <w:t>program year, internal candidates were recruited from the pool of existing first year residents who were interested in obstetrics. In subsequent years, selection criteria prioritize candidates with rural backgrounds or demonstrated commitment to rural practice, as well as explicit interest in full-scope family medicine, including cesarean sections.</w:t>
      </w:r>
    </w:p>
    <w:p w14:paraId="5191C183" w14:textId="6584E46C" w:rsidR="0045000F" w:rsidRPr="0045000F" w:rsidRDefault="0045000F" w:rsidP="0045000F">
      <w:r w:rsidRPr="0045000F">
        <w:t xml:space="preserve">Before any STRETCH-OB residents begin training at a new rural partner site, the hospital must complete a formal Memorandum of Understanding (MOU) that outlines expectations for educational experiences, clinical supervision, and resident integration. Hospital leadership at rural sites commits to incorporating residents into community activities and outreach events, reinforcing the </w:t>
      </w:r>
      <w:r w:rsidR="0031541D">
        <w:t>“</w:t>
      </w:r>
      <w:r w:rsidRPr="0045000F">
        <w:t>grow your own</w:t>
      </w:r>
      <w:r w:rsidR="0031541D">
        <w:t>”</w:t>
      </w:r>
      <w:r w:rsidRPr="0045000F">
        <w:t xml:space="preserve"> philosophy. STRETCH-OB maintains active partnerships with six rural systems across Illinois and Iowa, which provide diverse rural practice environments, from critical access hospitals to larger regional centers, allowing residents to compare practice settings and identify their preferences.</w:t>
      </w:r>
    </w:p>
    <w:p w14:paraId="5FB99A00" w14:textId="77777777" w:rsidR="0045000F" w:rsidRPr="0045000F" w:rsidRDefault="0045000F" w:rsidP="0045000F">
      <w:pPr>
        <w:pStyle w:val="Heading3"/>
      </w:pPr>
      <w:r w:rsidRPr="0045000F">
        <w:t>Program Components and Practices</w:t>
      </w:r>
    </w:p>
    <w:p w14:paraId="6FEF20F1" w14:textId="117E1BBB" w:rsidR="0045000F" w:rsidRPr="0045000F" w:rsidRDefault="0045000F" w:rsidP="0045000F">
      <w:r w:rsidRPr="0045000F">
        <w:t>STRETCH-OB mandates six months of dedicated OB rotations across three years, which significantly exceeds standard ACGME Family Medicine requirements (200 hours with 20 deliveries, equating to approximately 2 months). STRETCH-OB graduation requires a minimum of 100 vaginal deliveries, a minimum of 50 primary cesarean sections, which are performed independently from beginning to end, a minimum of 50 first-assist cesarean sections, and obtaining board certification in Family Medicine. These volumes are comparable to fellowship programs. The curriculum</w:t>
      </w:r>
      <w:r w:rsidR="007C2A21">
        <w:t>’</w:t>
      </w:r>
      <w:r w:rsidRPr="0045000F">
        <w:t>s distinguishing feature is its longitudinal structure: residents spend 1-2 half-days per week on labor and delivery throughout their residency, embedded within outpatient rotations. This distributed model allows residents to gain incremental experience with deliveries, complications, and cesarean sections while maintaining continuity with obstetric patients. The didactic curriculum, developed using evidence-based resources and American Board of Physician Specialties certifying requirements, is integrated into the regular family medicine curriculum, making it available to all residents.</w:t>
      </w:r>
    </w:p>
    <w:p w14:paraId="43CFBA28" w14:textId="6EDDBFA0" w:rsidR="0045000F" w:rsidRPr="0045000F" w:rsidRDefault="0045000F" w:rsidP="0045000F">
      <w:r w:rsidRPr="0045000F">
        <w:t xml:space="preserve">STRETCH-OB residents complete a mandatory three months of rural rotations: two one-month Family Medicine Obstetrics rotations at different rural sites and a one-month rural gynecology rotation. </w:t>
      </w:r>
      <w:r w:rsidR="0031541D">
        <w:t>“</w:t>
      </w:r>
      <w:r w:rsidRPr="0045000F">
        <w:t>Rockford is not rural,</w:t>
      </w:r>
      <w:r w:rsidR="0031541D">
        <w:t>”</w:t>
      </w:r>
      <w:r w:rsidRPr="0045000F">
        <w:t xml:space="preserve"> Dr. Liao emphasized. </w:t>
      </w:r>
      <w:r w:rsidR="0031541D">
        <w:t>“</w:t>
      </w:r>
      <w:r w:rsidRPr="0045000F">
        <w:t>We are training in a 340-bed hospital with 3,000 deliveries a year. If they just go to a rural area right after residency, they</w:t>
      </w:r>
      <w:r w:rsidR="007C2A21">
        <w:t>’</w:t>
      </w:r>
      <w:r w:rsidRPr="0045000F">
        <w:t>ll have a culture shock.</w:t>
      </w:r>
      <w:r w:rsidR="0031541D">
        <w:t>”</w:t>
      </w:r>
      <w:r w:rsidRPr="0045000F">
        <w:t xml:space="preserve"> The timing of rural rotations is intentional and does not occur until residents have developed foundational medical knowledge and procedural skills. It ensures residents contribute meaningfully to rural hospitals and do not unduly burden rural preceptors. During rural rotations, preceptors are instructed to take residents wherever they go, including morning hospital rounds, clinic, satellite clinics, and deliveries, which provides holistic exposure to rural </w:t>
      </w:r>
      <w:r w:rsidRPr="0045000F">
        <w:lastRenderedPageBreak/>
        <w:t>practice patterns. Residents are also integrated into hospital and community activities, facilitating cultural integration (Khare et al. 2024).</w:t>
      </w:r>
    </w:p>
    <w:p w14:paraId="13256D12" w14:textId="77777777" w:rsidR="0045000F" w:rsidRPr="0045000F" w:rsidRDefault="0045000F" w:rsidP="0045000F">
      <w:pPr>
        <w:pStyle w:val="Heading3"/>
      </w:pPr>
      <w:r w:rsidRPr="0045000F">
        <w:t>Partnerships and External Relationships</w:t>
      </w:r>
    </w:p>
    <w:p w14:paraId="1DD60B88" w14:textId="02715BDA" w:rsidR="0045000F" w:rsidRPr="0045000F" w:rsidRDefault="0045000F" w:rsidP="0045000F">
      <w:r w:rsidRPr="0045000F">
        <w:t xml:space="preserve">The program has experienced both successes and challenges with partnerships. A critical success factor has been collaborative relationships with local obstetrics teams at the rural partner sites. Dr. Liao acknowledged that </w:t>
      </w:r>
      <w:r w:rsidR="0031541D">
        <w:t>“</w:t>
      </w:r>
      <w:r w:rsidRPr="0045000F">
        <w:t>traditionally, it is a little hard for OB-GYN to accept an FM-OB to work alongside them.</w:t>
      </w:r>
      <w:r w:rsidR="0031541D">
        <w:t>”</w:t>
      </w:r>
      <w:r w:rsidRPr="0045000F">
        <w:t xml:space="preserve"> The program cultivated this relationship by identifying mutual needs: </w:t>
      </w:r>
      <w:r w:rsidR="0031541D">
        <w:t>“</w:t>
      </w:r>
      <w:r w:rsidRPr="0045000F">
        <w:t>We ask them, what</w:t>
      </w:r>
      <w:r w:rsidR="007C2A21">
        <w:t>’</w:t>
      </w:r>
      <w:r w:rsidRPr="0045000F">
        <w:t>s your need? What can we do to make your life easier?</w:t>
      </w:r>
      <w:r w:rsidR="0031541D">
        <w:t>”</w:t>
      </w:r>
      <w:r w:rsidRPr="0045000F">
        <w:t xml:space="preserve"> The program succeeded in building bridges with OB-GYNs by providing consistent labor and delivery coverage via their residents, referring appropriate high-risk cases to obstetricians, using family medicine residents to manage pregnancy-related substance use disorders, and respecting the collaborative model. Partnership challenges have included rural hospitals closing labor and delivery units or being acquired by larger systems, necessitating termination of MOUs.</w:t>
      </w:r>
    </w:p>
    <w:p w14:paraId="37851887" w14:textId="356887DD" w:rsidR="0045000F" w:rsidRPr="0045000F" w:rsidRDefault="0045000F" w:rsidP="0045000F">
      <w:pPr>
        <w:pStyle w:val="Heading2"/>
      </w:pPr>
      <w:r w:rsidRPr="0045000F">
        <w:t>Early Outcomes and Impact</w:t>
      </w:r>
    </w:p>
    <w:p w14:paraId="21AAA88B" w14:textId="1FBEBFD7" w:rsidR="0045000F" w:rsidRPr="0045000F" w:rsidRDefault="0045000F" w:rsidP="0045000F">
      <w:r w:rsidRPr="0045000F">
        <w:t xml:space="preserve">As of December 2025, STRETCH-OB has graduated four residents, with a 100% success rate in graduate placement; all four graduates obtained full obstetric privileges, including cesarean sections, a 100% credentialing rate compared to 66% among traditional fellowship graduates (see </w:t>
      </w:r>
      <w:r w:rsidRPr="00763A8B">
        <w:rPr>
          <w:b/>
          <w:bCs/>
        </w:rPr>
        <w:t>Table 2</w:t>
      </w:r>
      <w:r w:rsidRPr="0045000F">
        <w:t xml:space="preserve"> for additional details about graduates). There are currently eight residents in active training: three PGY-3 residents, two PGY-2 residents, and three PGY-1 residents.</w:t>
      </w:r>
    </w:p>
    <w:p w14:paraId="372DA116" w14:textId="316BA596" w:rsidR="0045000F" w:rsidRPr="0045000F" w:rsidRDefault="0045000F" w:rsidP="0045000F">
      <w:r w:rsidRPr="0045000F">
        <w:t>Rural preceptors reported overwhelmingly positive experiences. Contrary to concerns about teaching burden, preceptors stated that STRETCH-OB residents decreased their total work hours by supplementing hospital call and patient care duties. Preceptors valued the opportunity to participate in physician education and appreciated the residents</w:t>
      </w:r>
      <w:r w:rsidR="007C2A21">
        <w:t>’</w:t>
      </w:r>
      <w:r w:rsidRPr="0045000F">
        <w:t xml:space="preserve"> medical knowledge and procedural competence.</w:t>
      </w:r>
    </w:p>
    <w:p w14:paraId="736A22E4" w14:textId="5DDD2ED6" w:rsidR="0045000F" w:rsidRPr="0045000F" w:rsidRDefault="0045000F" w:rsidP="0045000F">
      <w:r w:rsidRPr="0045000F">
        <w:t xml:space="preserve">STRETCH-OB residents expressed a high degree of satisfaction with the program. One resident stated, </w:t>
      </w:r>
      <w:r w:rsidR="0031541D">
        <w:t>“</w:t>
      </w:r>
      <w:r w:rsidRPr="0045000F">
        <w:t>The staff experience of staying in a rural setting for a month was a huge benefit. Different people train in different ways and [I] learn different things from each of them. [I] learned from about 20 individual OB-related physicians.</w:t>
      </w:r>
      <w:r w:rsidR="0031541D">
        <w:t>”</w:t>
      </w:r>
      <w:r w:rsidRPr="0045000F">
        <w:t xml:space="preserve"> Residents reported obtaining significantly more OB-GYN procedural experience compared to non-STRETCH-OB residents, particularly in cesarean sections and vaginal deliveries. The longitudinal structure allowed them to develop progressive independence and comfort with complex obstetric management.</w:t>
      </w:r>
    </w:p>
    <w:p w14:paraId="49C96E41" w14:textId="75BDB72C" w:rsidR="0045000F" w:rsidRPr="0045000F" w:rsidRDefault="0045000F" w:rsidP="0045000F">
      <w:r w:rsidRPr="0045000F">
        <w:t xml:space="preserve">Based on interviews and feedback, the program implemented several improvements including, scheduling resident activities six months in advance to align with faculty availability and securing housing, strategic scheduling to avoid winter weather travel hazards, revising call schedules to balance FM and OB learning objectives, integrating residents into the neonatal </w:t>
      </w:r>
      <w:r w:rsidRPr="0045000F">
        <w:lastRenderedPageBreak/>
        <w:t>intensive care unit response team, expanding the OB faculty team to enhance educational capacity, and recruiting rural FM-OB providers to serve as mentors.</w:t>
      </w:r>
    </w:p>
    <w:p w14:paraId="4F977CF8" w14:textId="15B5A31F" w:rsidR="0045000F" w:rsidRPr="0045000F" w:rsidRDefault="0045000F" w:rsidP="0045000F">
      <w:pPr>
        <w:pStyle w:val="Heading2"/>
      </w:pPr>
      <w:r w:rsidRPr="0045000F">
        <w:t>Lessons Learned</w:t>
      </w:r>
    </w:p>
    <w:p w14:paraId="404A4102" w14:textId="7D605F25" w:rsidR="0045000F" w:rsidRPr="0045000F" w:rsidRDefault="0045000F" w:rsidP="0045000F">
      <w:r w:rsidRPr="0045000F">
        <w:t>Dr. Liao noted that the STRETCH-OB model works best in unopposed residency programs or rural hospitals where family medicine residents have priority access to educational opportunities. In university hospitals with multiple competing residencies, complex cases are often funneled to obstetrics, diluting the family medicine experience. STRETCH-OB also benefits from a high-volume urban partnership with a 3,000-delivery-per-year hospital which provides the procedural volume necessary to meet competency targets.</w:t>
      </w:r>
    </w:p>
    <w:p w14:paraId="2B3F6CB0" w14:textId="288E2A7C" w:rsidR="0045000F" w:rsidRPr="0045000F" w:rsidRDefault="0045000F" w:rsidP="0045000F">
      <w:r w:rsidRPr="0045000F">
        <w:t>STRETCH-OB positioned itself as a valued educational partner rather than a resource drain, strengthening relationships with rural hospitals and building lasting recruitment pipelines. Month-long rural rotations allow community hospitals to work with skilled residents who demonstrate clinical competence and community fit, helping address persistent physician recruitment challenges. Residents, in turn, gain meaningful integration into local hospitals and communities, enhancing both training quality and retention.</w:t>
      </w:r>
    </w:p>
    <w:p w14:paraId="24123FDE" w14:textId="3F8C68CC" w:rsidR="0045000F" w:rsidRPr="0045000F" w:rsidRDefault="0045000F" w:rsidP="0045000F">
      <w:r w:rsidRPr="0045000F">
        <w:t>Recruiting family physicians with advanced obstetrics training for academic or preceptor roles proved difficult. STRETCH-OB addressed this by expanding its faculty to include rural family physicians with obstetric privileges. Bridging historical divides between family medicine and obstetrics requires demonstrating mutual benefit, showing that collaboration improves both education and clinical coverage.</w:t>
      </w:r>
    </w:p>
    <w:p w14:paraId="1B53D650" w14:textId="771BFAF0" w:rsidR="0045000F" w:rsidRPr="0045000F" w:rsidRDefault="0045000F" w:rsidP="0045000F">
      <w:r w:rsidRPr="0045000F">
        <w:t>For programs seeking to replicate STRETCH-OB, several strategies are essential. Building upon existing institutional strengths, rather than constructing a new track from scratch, proved more efficient and sustainable. Integrating obstetric training longitudinally across all three years helped ensure learner continuity and skill retention, while setting explicit procedural benchmarks provided clarity and accountability. Equally important was selecting residents aligned with the program</w:t>
      </w:r>
      <w:r w:rsidR="007C2A21">
        <w:t>’</w:t>
      </w:r>
      <w:r w:rsidRPr="0045000F">
        <w:t>s rural mission, emphasizing applicants with prior rural experience or a clear commitment to underserved communities.</w:t>
      </w:r>
    </w:p>
    <w:p w14:paraId="7A518A69" w14:textId="6B1B69E9" w:rsidR="0045000F" w:rsidRPr="0045000F" w:rsidRDefault="0045000F" w:rsidP="0045000F">
      <w:r w:rsidRPr="0045000F">
        <w:t>Finally, several policy and funding implications emerged from this experience. Embedding rural obstetrics tracks within existing family medicine residencies offers a more cost-effective and scalable option than creating new fellowships. Longitudinal rural immersion remains vital, offering both cultural acclimation and opportunities for bidirectional recruitment. To fully realize the benefits of such models, funding must extend beyond startup phases to provide sustained multi-year support that allows programs to demonstrate lasting outcomes and institutional integration.</w:t>
      </w:r>
    </w:p>
    <w:p w14:paraId="2537C5B3" w14:textId="15BB00A4" w:rsidR="0045000F" w:rsidRPr="0045000F" w:rsidRDefault="0045000F" w:rsidP="0045000F">
      <w:pPr>
        <w:pStyle w:val="Heading2"/>
      </w:pPr>
      <w:r w:rsidRPr="0045000F">
        <w:lastRenderedPageBreak/>
        <w:t>Looking Ahead</w:t>
      </w:r>
    </w:p>
    <w:p w14:paraId="36C87F77" w14:textId="60E02A72" w:rsidR="0045000F" w:rsidRPr="0045000F" w:rsidRDefault="0045000F" w:rsidP="0045000F">
      <w:r w:rsidRPr="0045000F">
        <w:t>Sustainability for the STRETCH-OB track is anchored in both institutional commitment and long-range program development. While initial implementation was supported by HRSA grant funding, UICOMR has formally committed to sustaining the program beyond the June 2026 grant conclusion. This institutional support encompasses faculty and administrative salaries, and the coordination of rural partnerships, ensuring continuity of training and operations without dependency on short-term external funding.</w:t>
      </w:r>
    </w:p>
    <w:p w14:paraId="44CEDC69" w14:textId="1D393FF3" w:rsidR="0045000F" w:rsidRPr="0045000F" w:rsidRDefault="0045000F" w:rsidP="0045000F">
      <w:r w:rsidRPr="0045000F">
        <w:t>Building on its established curricular strengths, STRETCH-OB is preparing to integrate antenatal addiction medicine training into its core curriculum. This addition reflects the evolving practice realities faced by rural family physicians, who increasingly provide care for pregnant patients with substance use disorders. Incorporating medication-assisted treatment (MAT) within prenatal care further strengthens the program</w:t>
      </w:r>
      <w:r w:rsidR="007C2A21">
        <w:t>’</w:t>
      </w:r>
      <w:r w:rsidRPr="0045000F">
        <w:t>s alignment with community health needs.</w:t>
      </w:r>
    </w:p>
    <w:p w14:paraId="14B1DBEC" w14:textId="394EB141" w:rsidR="0045000F" w:rsidRPr="0045000F" w:rsidRDefault="0045000F" w:rsidP="0045000F">
      <w:r w:rsidRPr="0045000F">
        <w:t>Expansion of rural partnerships remains another key strategic priority. The program continues to develop new affiliations across Illinois and neighboring regions to broaden training capacity and geographic diversity. This deliberate network-building also acts as a safeguard against unexpected disruptions caused by rural hospital closures or the discontinuation of obstetric services, challenges that continue to threaten rural healthcare access nationwide.</w:t>
      </w:r>
    </w:p>
    <w:p w14:paraId="213C8512" w14:textId="71CBB7FA" w:rsidR="0045000F" w:rsidRPr="0045000F" w:rsidRDefault="0045000F" w:rsidP="0045000F">
      <w:r w:rsidRPr="0045000F">
        <w:t>Ultimately, the program exemplifies how surgical obstetrics training can be effectively embedded within a standard three-year family medicine residency, challenging the assumption that such preparation requires an additional fellowship. This integrated model offers tangible advantages for rural workforce development by accelerating readiness for independent practice while reducing both educational debt and opportunity cost. In doing so, it produces well-prepared physicians for rural communities more efficiently, more affordably, and with stronger long-term retention potential.</w:t>
      </w:r>
    </w:p>
    <w:p w14:paraId="29C9BBD0" w14:textId="77777777" w:rsidR="0045000F" w:rsidRPr="0045000F" w:rsidRDefault="0045000F" w:rsidP="0045000F">
      <w:r w:rsidRPr="0045000F">
        <w:br w:type="page"/>
      </w:r>
    </w:p>
    <w:p w14:paraId="3B36DDD9" w14:textId="77777777" w:rsidR="0045000F" w:rsidRPr="0045000F" w:rsidRDefault="0045000F" w:rsidP="0045000F">
      <w:pPr>
        <w:spacing w:after="40"/>
      </w:pPr>
      <w:r w:rsidRPr="0045000F">
        <w:rPr>
          <w:b/>
          <w:bCs/>
        </w:rPr>
        <w:lastRenderedPageBreak/>
        <w:t>Table 1.</w:t>
      </w:r>
      <w:r w:rsidRPr="0045000F">
        <w:t xml:space="preserve"> Key Site, Community, and Organizational Characteristics</w:t>
      </w:r>
    </w:p>
    <w:tbl>
      <w:tblPr>
        <w:tblW w:w="0" w:type="auto"/>
        <w:tblBorders>
          <w:top w:val="single" w:sz="8" w:space="0" w:color="A3A3A3"/>
          <w:left w:val="single" w:sz="8" w:space="0" w:color="A3A3A3"/>
          <w:bottom w:val="single" w:sz="8" w:space="0" w:color="A3A3A3"/>
          <w:right w:val="single" w:sz="8" w:space="0" w:color="A3A3A3"/>
        </w:tblBorders>
        <w:tblCellMar>
          <w:top w:w="115" w:type="dxa"/>
          <w:bottom w:w="115" w:type="dxa"/>
        </w:tblCellMar>
        <w:tblLook w:val="04A0" w:firstRow="1" w:lastRow="0" w:firstColumn="1" w:lastColumn="0" w:noHBand="0" w:noVBand="1"/>
      </w:tblPr>
      <w:tblGrid>
        <w:gridCol w:w="1647"/>
        <w:gridCol w:w="2074"/>
        <w:gridCol w:w="5539"/>
      </w:tblGrid>
      <w:tr w:rsidR="0045000F" w:rsidRPr="003D38B9" w14:paraId="31CA0DB9" w14:textId="77777777" w:rsidTr="003D38B9">
        <w:tc>
          <w:tcPr>
            <w:tcW w:w="1647" w:type="dxa"/>
            <w:tcBorders>
              <w:top w:val="single" w:sz="8" w:space="0" w:color="A3A3A3"/>
              <w:left w:val="single" w:sz="8" w:space="0" w:color="A3A3A3"/>
              <w:bottom w:val="single" w:sz="8" w:space="0" w:color="A3A3A3"/>
              <w:right w:val="single" w:sz="8" w:space="0" w:color="A3A3A3"/>
            </w:tcBorders>
            <w:shd w:val="clear" w:color="auto" w:fill="F2F2F2" w:themeFill="background1" w:themeFillShade="F2"/>
            <w:tcMar>
              <w:top w:w="80" w:type="dxa"/>
              <w:left w:w="80" w:type="dxa"/>
              <w:bottom w:w="80" w:type="dxa"/>
              <w:right w:w="80" w:type="dxa"/>
            </w:tcMar>
            <w:hideMark/>
          </w:tcPr>
          <w:p w14:paraId="42E9AC04" w14:textId="77777777" w:rsidR="0045000F" w:rsidRPr="003D38B9" w:rsidRDefault="0045000F" w:rsidP="0045000F">
            <w:pPr>
              <w:pStyle w:val="NoSpacing"/>
              <w:rPr>
                <w:sz w:val="21"/>
                <w:szCs w:val="21"/>
              </w:rPr>
            </w:pPr>
            <w:r w:rsidRPr="003D38B9">
              <w:rPr>
                <w:sz w:val="21"/>
                <w:szCs w:val="21"/>
              </w:rPr>
              <w:t>Domain</w:t>
            </w:r>
          </w:p>
        </w:tc>
        <w:tc>
          <w:tcPr>
            <w:tcW w:w="2074" w:type="dxa"/>
            <w:tcBorders>
              <w:top w:val="single" w:sz="8" w:space="0" w:color="A3A3A3"/>
              <w:left w:val="single" w:sz="8" w:space="0" w:color="A3A3A3"/>
              <w:bottom w:val="single" w:sz="8" w:space="0" w:color="A3A3A3"/>
              <w:right w:val="single" w:sz="8" w:space="0" w:color="A3A3A3"/>
            </w:tcBorders>
            <w:shd w:val="clear" w:color="auto" w:fill="F2F2F2" w:themeFill="background1" w:themeFillShade="F2"/>
            <w:tcMar>
              <w:top w:w="80" w:type="dxa"/>
              <w:left w:w="80" w:type="dxa"/>
              <w:bottom w:w="80" w:type="dxa"/>
              <w:right w:w="80" w:type="dxa"/>
            </w:tcMar>
            <w:hideMark/>
          </w:tcPr>
          <w:p w14:paraId="1978FBA8" w14:textId="77777777" w:rsidR="0045000F" w:rsidRPr="003D38B9" w:rsidRDefault="0045000F" w:rsidP="0045000F">
            <w:pPr>
              <w:pStyle w:val="NoSpacing"/>
              <w:rPr>
                <w:sz w:val="21"/>
                <w:szCs w:val="21"/>
              </w:rPr>
            </w:pPr>
            <w:r w:rsidRPr="003D38B9">
              <w:rPr>
                <w:sz w:val="21"/>
                <w:szCs w:val="21"/>
              </w:rPr>
              <w:t>Characteristic</w:t>
            </w:r>
          </w:p>
        </w:tc>
        <w:tc>
          <w:tcPr>
            <w:tcW w:w="5539" w:type="dxa"/>
            <w:tcBorders>
              <w:top w:val="single" w:sz="8" w:space="0" w:color="A3A3A3"/>
              <w:left w:val="single" w:sz="8" w:space="0" w:color="A3A3A3"/>
              <w:bottom w:val="single" w:sz="8" w:space="0" w:color="A3A3A3"/>
              <w:right w:val="single" w:sz="8" w:space="0" w:color="A3A3A3"/>
            </w:tcBorders>
            <w:shd w:val="clear" w:color="auto" w:fill="F2F2F2" w:themeFill="background1" w:themeFillShade="F2"/>
            <w:tcMar>
              <w:top w:w="80" w:type="dxa"/>
              <w:left w:w="80" w:type="dxa"/>
              <w:bottom w:w="80" w:type="dxa"/>
              <w:right w:w="80" w:type="dxa"/>
            </w:tcMar>
            <w:hideMark/>
          </w:tcPr>
          <w:p w14:paraId="515B2C94" w14:textId="77777777" w:rsidR="0045000F" w:rsidRPr="003D38B9" w:rsidRDefault="0045000F" w:rsidP="0045000F">
            <w:pPr>
              <w:pStyle w:val="NoSpacing"/>
              <w:rPr>
                <w:sz w:val="21"/>
                <w:szCs w:val="21"/>
              </w:rPr>
            </w:pPr>
            <w:r w:rsidRPr="003D38B9">
              <w:rPr>
                <w:sz w:val="21"/>
                <w:szCs w:val="21"/>
              </w:rPr>
              <w:t>Value/ Description</w:t>
            </w:r>
          </w:p>
        </w:tc>
      </w:tr>
      <w:tr w:rsidR="0045000F" w:rsidRPr="003D38B9" w14:paraId="55663021"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7D3186" w14:textId="77777777" w:rsidR="0045000F" w:rsidRPr="003D38B9" w:rsidRDefault="0045000F" w:rsidP="0045000F">
            <w:pPr>
              <w:pStyle w:val="NoSpacing"/>
              <w:rPr>
                <w:sz w:val="21"/>
                <w:szCs w:val="21"/>
              </w:rPr>
            </w:pPr>
            <w:r w:rsidRPr="003D38B9">
              <w:rPr>
                <w:sz w:val="21"/>
                <w:szCs w:val="21"/>
              </w:rPr>
              <w:t xml:space="preserve">Community </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E1A7CF" w14:textId="77777777" w:rsidR="0045000F" w:rsidRPr="003D38B9" w:rsidRDefault="0045000F" w:rsidP="0045000F">
            <w:pPr>
              <w:pStyle w:val="NoSpacing"/>
              <w:rPr>
                <w:sz w:val="21"/>
                <w:szCs w:val="21"/>
              </w:rPr>
            </w:pPr>
            <w:r w:rsidRPr="003D38B9">
              <w:rPr>
                <w:sz w:val="21"/>
                <w:szCs w:val="21"/>
              </w:rPr>
              <w:t>Primary location</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EFB101" w14:textId="77777777" w:rsidR="0045000F" w:rsidRPr="003D38B9" w:rsidRDefault="0045000F" w:rsidP="0045000F">
            <w:pPr>
              <w:pStyle w:val="NoSpacing"/>
              <w:rPr>
                <w:sz w:val="21"/>
                <w:szCs w:val="21"/>
              </w:rPr>
            </w:pPr>
            <w:r w:rsidRPr="003D38B9">
              <w:rPr>
                <w:sz w:val="21"/>
                <w:szCs w:val="21"/>
              </w:rPr>
              <w:t>Rockford, Illinois</w:t>
            </w:r>
          </w:p>
        </w:tc>
      </w:tr>
      <w:tr w:rsidR="0045000F" w:rsidRPr="003D38B9" w14:paraId="16A2D6FC"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5147BE" w14:textId="77777777" w:rsidR="0045000F" w:rsidRPr="003D38B9" w:rsidRDefault="0045000F" w:rsidP="0045000F">
            <w:pPr>
              <w:pStyle w:val="NoSpacing"/>
              <w:rPr>
                <w:sz w:val="21"/>
                <w:szCs w:val="21"/>
              </w:rPr>
            </w:pPr>
            <w:r w:rsidRPr="003D38B9">
              <w:rPr>
                <w:sz w:val="21"/>
                <w:szCs w:val="21"/>
              </w:rPr>
              <w:t>Community</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3A111F" w14:textId="77777777" w:rsidR="0045000F" w:rsidRPr="003D38B9" w:rsidRDefault="0045000F" w:rsidP="0045000F">
            <w:pPr>
              <w:pStyle w:val="NoSpacing"/>
              <w:rPr>
                <w:sz w:val="21"/>
                <w:szCs w:val="21"/>
              </w:rPr>
            </w:pPr>
            <w:r w:rsidRPr="003D38B9">
              <w:rPr>
                <w:sz w:val="21"/>
                <w:szCs w:val="21"/>
              </w:rPr>
              <w:t>Rockford population</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AFCEF0" w14:textId="77777777" w:rsidR="0045000F" w:rsidRPr="003D38B9" w:rsidRDefault="0045000F" w:rsidP="0045000F">
            <w:pPr>
              <w:pStyle w:val="NoSpacing"/>
              <w:rPr>
                <w:sz w:val="21"/>
                <w:szCs w:val="21"/>
              </w:rPr>
            </w:pPr>
            <w:r w:rsidRPr="003D38B9">
              <w:rPr>
                <w:sz w:val="21"/>
                <w:szCs w:val="21"/>
              </w:rPr>
              <w:t>~150,000 residents</w:t>
            </w:r>
          </w:p>
        </w:tc>
      </w:tr>
      <w:tr w:rsidR="0045000F" w:rsidRPr="003D38B9" w14:paraId="2E194729"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1E3687" w14:textId="77777777" w:rsidR="0045000F" w:rsidRPr="003D38B9" w:rsidRDefault="0045000F" w:rsidP="0045000F">
            <w:pPr>
              <w:pStyle w:val="NoSpacing"/>
              <w:rPr>
                <w:sz w:val="21"/>
                <w:szCs w:val="21"/>
              </w:rPr>
            </w:pPr>
            <w:r w:rsidRPr="003D38B9">
              <w:rPr>
                <w:sz w:val="21"/>
                <w:szCs w:val="21"/>
              </w:rPr>
              <w:t>Residency program</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1E7644" w14:textId="77777777" w:rsidR="0045000F" w:rsidRPr="003D38B9" w:rsidRDefault="0045000F" w:rsidP="0045000F">
            <w:pPr>
              <w:pStyle w:val="NoSpacing"/>
              <w:rPr>
                <w:sz w:val="21"/>
                <w:szCs w:val="21"/>
              </w:rPr>
            </w:pPr>
            <w:r w:rsidRPr="003D38B9">
              <w:rPr>
                <w:sz w:val="21"/>
                <w:szCs w:val="21"/>
              </w:rPr>
              <w:t>Program type</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ABE267" w14:textId="77777777" w:rsidR="0045000F" w:rsidRPr="003D38B9" w:rsidRDefault="0045000F" w:rsidP="0045000F">
            <w:pPr>
              <w:pStyle w:val="NoSpacing"/>
              <w:rPr>
                <w:sz w:val="21"/>
                <w:szCs w:val="21"/>
              </w:rPr>
            </w:pPr>
            <w:r w:rsidRPr="003D38B9">
              <w:rPr>
                <w:sz w:val="21"/>
                <w:szCs w:val="21"/>
              </w:rPr>
              <w:t>Community-based, university-affiliated unopposed family medicine residency</w:t>
            </w:r>
          </w:p>
        </w:tc>
      </w:tr>
      <w:tr w:rsidR="0045000F" w:rsidRPr="003D38B9" w14:paraId="7DA26A34"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CBBD26" w14:textId="77777777" w:rsidR="0045000F" w:rsidRPr="003D38B9" w:rsidRDefault="0045000F" w:rsidP="0045000F">
            <w:pPr>
              <w:pStyle w:val="NoSpacing"/>
              <w:rPr>
                <w:sz w:val="21"/>
                <w:szCs w:val="21"/>
              </w:rPr>
            </w:pPr>
            <w:r w:rsidRPr="003D38B9">
              <w:rPr>
                <w:sz w:val="21"/>
                <w:szCs w:val="21"/>
              </w:rPr>
              <w:t>Residency program</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2418B3" w14:textId="77777777" w:rsidR="0045000F" w:rsidRPr="003D38B9" w:rsidRDefault="0045000F" w:rsidP="0045000F">
            <w:pPr>
              <w:pStyle w:val="NoSpacing"/>
              <w:rPr>
                <w:sz w:val="21"/>
                <w:szCs w:val="21"/>
              </w:rPr>
            </w:pPr>
            <w:r w:rsidRPr="003D38B9">
              <w:rPr>
                <w:sz w:val="21"/>
                <w:szCs w:val="21"/>
              </w:rPr>
              <w:t xml:space="preserve">Years in operation </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D43FDB" w14:textId="77777777" w:rsidR="0045000F" w:rsidRPr="003D38B9" w:rsidRDefault="0045000F" w:rsidP="0045000F">
            <w:pPr>
              <w:pStyle w:val="NoSpacing"/>
              <w:rPr>
                <w:sz w:val="21"/>
                <w:szCs w:val="21"/>
              </w:rPr>
            </w:pPr>
            <w:r w:rsidRPr="003D38B9">
              <w:rPr>
                <w:sz w:val="21"/>
                <w:szCs w:val="21"/>
              </w:rPr>
              <w:t>&gt;50 years</w:t>
            </w:r>
          </w:p>
        </w:tc>
      </w:tr>
      <w:tr w:rsidR="0045000F" w:rsidRPr="003D38B9" w14:paraId="15E5ACA4"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D14F31" w14:textId="77777777" w:rsidR="0045000F" w:rsidRPr="003D38B9" w:rsidRDefault="0045000F" w:rsidP="0045000F">
            <w:pPr>
              <w:pStyle w:val="NoSpacing"/>
              <w:rPr>
                <w:sz w:val="21"/>
                <w:szCs w:val="21"/>
              </w:rPr>
            </w:pPr>
            <w:r w:rsidRPr="003D38B9">
              <w:rPr>
                <w:sz w:val="21"/>
                <w:szCs w:val="21"/>
              </w:rPr>
              <w:t>Major training hospital</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D7DFD9" w14:textId="77777777" w:rsidR="0045000F" w:rsidRPr="003D38B9" w:rsidRDefault="0045000F" w:rsidP="0045000F">
            <w:pPr>
              <w:pStyle w:val="NoSpacing"/>
              <w:rPr>
                <w:sz w:val="21"/>
                <w:szCs w:val="21"/>
              </w:rPr>
            </w:pPr>
            <w:r w:rsidRPr="003D38B9">
              <w:rPr>
                <w:sz w:val="21"/>
                <w:szCs w:val="21"/>
              </w:rPr>
              <w:t>Name</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B34187" w14:textId="77777777" w:rsidR="0045000F" w:rsidRPr="003D38B9" w:rsidRDefault="0045000F" w:rsidP="0045000F">
            <w:pPr>
              <w:pStyle w:val="NoSpacing"/>
              <w:rPr>
                <w:sz w:val="21"/>
                <w:szCs w:val="21"/>
              </w:rPr>
            </w:pPr>
            <w:r w:rsidRPr="003D38B9">
              <w:rPr>
                <w:sz w:val="21"/>
                <w:szCs w:val="21"/>
              </w:rPr>
              <w:t xml:space="preserve">UW Health </w:t>
            </w:r>
            <w:proofErr w:type="spellStart"/>
            <w:r w:rsidRPr="003D38B9">
              <w:rPr>
                <w:sz w:val="21"/>
                <w:szCs w:val="21"/>
              </w:rPr>
              <w:t>SwedishAmerican</w:t>
            </w:r>
            <w:proofErr w:type="spellEnd"/>
            <w:r w:rsidRPr="003D38B9">
              <w:rPr>
                <w:sz w:val="21"/>
                <w:szCs w:val="21"/>
              </w:rPr>
              <w:t xml:space="preserve"> Hospital (Rockford)</w:t>
            </w:r>
          </w:p>
        </w:tc>
      </w:tr>
      <w:tr w:rsidR="0045000F" w:rsidRPr="003D38B9" w14:paraId="78B1925F"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1CC5D4" w14:textId="77777777" w:rsidR="0045000F" w:rsidRPr="003D38B9" w:rsidRDefault="0045000F" w:rsidP="0045000F">
            <w:pPr>
              <w:pStyle w:val="NoSpacing"/>
              <w:rPr>
                <w:sz w:val="21"/>
                <w:szCs w:val="21"/>
              </w:rPr>
            </w:pPr>
            <w:r w:rsidRPr="003D38B9">
              <w:rPr>
                <w:sz w:val="21"/>
                <w:szCs w:val="21"/>
              </w:rPr>
              <w:t>Major training hospital</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DE1CFA" w14:textId="77777777" w:rsidR="0045000F" w:rsidRPr="003D38B9" w:rsidRDefault="0045000F" w:rsidP="0045000F">
            <w:pPr>
              <w:pStyle w:val="NoSpacing"/>
              <w:rPr>
                <w:sz w:val="21"/>
                <w:szCs w:val="21"/>
              </w:rPr>
            </w:pPr>
            <w:r w:rsidRPr="003D38B9">
              <w:rPr>
                <w:sz w:val="21"/>
                <w:szCs w:val="21"/>
              </w:rPr>
              <w:t>Bed size</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0A56D3" w14:textId="77777777" w:rsidR="0045000F" w:rsidRPr="003D38B9" w:rsidRDefault="0045000F" w:rsidP="0045000F">
            <w:pPr>
              <w:pStyle w:val="NoSpacing"/>
              <w:rPr>
                <w:sz w:val="21"/>
                <w:szCs w:val="21"/>
              </w:rPr>
            </w:pPr>
            <w:r w:rsidRPr="003D38B9">
              <w:rPr>
                <w:sz w:val="21"/>
                <w:szCs w:val="21"/>
              </w:rPr>
              <w:t>340-bed tertiary care facility</w:t>
            </w:r>
          </w:p>
        </w:tc>
      </w:tr>
      <w:tr w:rsidR="0045000F" w:rsidRPr="003D38B9" w14:paraId="0DC17DB6"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494FC8" w14:textId="77777777" w:rsidR="0045000F" w:rsidRPr="003D38B9" w:rsidRDefault="0045000F" w:rsidP="0045000F">
            <w:pPr>
              <w:pStyle w:val="NoSpacing"/>
              <w:rPr>
                <w:sz w:val="21"/>
                <w:szCs w:val="21"/>
              </w:rPr>
            </w:pPr>
            <w:r w:rsidRPr="003D38B9">
              <w:rPr>
                <w:sz w:val="21"/>
                <w:szCs w:val="21"/>
              </w:rPr>
              <w:t xml:space="preserve">Major training hospital </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867C81" w14:textId="77777777" w:rsidR="0045000F" w:rsidRPr="003D38B9" w:rsidRDefault="0045000F" w:rsidP="0045000F">
            <w:pPr>
              <w:pStyle w:val="NoSpacing"/>
              <w:rPr>
                <w:sz w:val="21"/>
                <w:szCs w:val="21"/>
              </w:rPr>
            </w:pPr>
            <w:r w:rsidRPr="003D38B9">
              <w:rPr>
                <w:sz w:val="21"/>
                <w:szCs w:val="21"/>
              </w:rPr>
              <w:t>Annual deliveries</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633A54" w14:textId="77777777" w:rsidR="0045000F" w:rsidRPr="003D38B9" w:rsidRDefault="0045000F" w:rsidP="0045000F">
            <w:pPr>
              <w:pStyle w:val="NoSpacing"/>
              <w:rPr>
                <w:sz w:val="21"/>
                <w:szCs w:val="21"/>
              </w:rPr>
            </w:pPr>
            <w:r w:rsidRPr="003D38B9">
              <w:rPr>
                <w:sz w:val="21"/>
                <w:szCs w:val="21"/>
              </w:rPr>
              <w:t>&gt;3,000 deliveries per year</w:t>
            </w:r>
          </w:p>
        </w:tc>
      </w:tr>
      <w:tr w:rsidR="0045000F" w:rsidRPr="003D38B9" w14:paraId="1CAE2F1E"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0076BF" w14:textId="77777777" w:rsidR="0045000F" w:rsidRPr="003D38B9" w:rsidRDefault="0045000F" w:rsidP="0045000F">
            <w:pPr>
              <w:pStyle w:val="NoSpacing"/>
              <w:rPr>
                <w:sz w:val="21"/>
                <w:szCs w:val="21"/>
              </w:rPr>
            </w:pPr>
            <w:r w:rsidRPr="003D38B9">
              <w:rPr>
                <w:sz w:val="21"/>
                <w:szCs w:val="21"/>
              </w:rPr>
              <w:t>Outpatient training site</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D8701A" w14:textId="77777777" w:rsidR="0045000F" w:rsidRPr="003D38B9" w:rsidRDefault="0045000F" w:rsidP="0045000F">
            <w:pPr>
              <w:pStyle w:val="NoSpacing"/>
              <w:rPr>
                <w:sz w:val="21"/>
                <w:szCs w:val="21"/>
              </w:rPr>
            </w:pPr>
            <w:r w:rsidRPr="003D38B9">
              <w:rPr>
                <w:sz w:val="21"/>
                <w:szCs w:val="21"/>
              </w:rPr>
              <w:t>FQHC partner</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5172CF" w14:textId="77777777" w:rsidR="0045000F" w:rsidRPr="003D38B9" w:rsidRDefault="0045000F" w:rsidP="0045000F">
            <w:pPr>
              <w:pStyle w:val="NoSpacing"/>
              <w:rPr>
                <w:sz w:val="21"/>
                <w:szCs w:val="21"/>
              </w:rPr>
            </w:pPr>
            <w:r w:rsidRPr="003D38B9">
              <w:rPr>
                <w:sz w:val="21"/>
                <w:szCs w:val="21"/>
              </w:rPr>
              <w:t>UI Health Mile Square Health Center L.P. Johnson</w:t>
            </w:r>
          </w:p>
        </w:tc>
      </w:tr>
      <w:tr w:rsidR="0045000F" w:rsidRPr="003D38B9" w14:paraId="4ADDE030"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52430D" w14:textId="77777777" w:rsidR="0045000F" w:rsidRPr="003D38B9" w:rsidRDefault="0045000F" w:rsidP="0045000F">
            <w:pPr>
              <w:pStyle w:val="NoSpacing"/>
              <w:rPr>
                <w:sz w:val="21"/>
                <w:szCs w:val="21"/>
              </w:rPr>
            </w:pPr>
            <w:r w:rsidRPr="003D38B9">
              <w:rPr>
                <w:sz w:val="21"/>
                <w:szCs w:val="21"/>
              </w:rPr>
              <w:t>Rural network</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E3298F" w14:textId="77777777" w:rsidR="0045000F" w:rsidRPr="003D38B9" w:rsidRDefault="0045000F" w:rsidP="0045000F">
            <w:pPr>
              <w:pStyle w:val="NoSpacing"/>
              <w:rPr>
                <w:sz w:val="21"/>
                <w:szCs w:val="21"/>
              </w:rPr>
            </w:pPr>
            <w:r w:rsidRPr="003D38B9">
              <w:rPr>
                <w:sz w:val="21"/>
                <w:szCs w:val="21"/>
              </w:rPr>
              <w:t>Number of rural partner hospitals</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BE12A3" w14:textId="77777777" w:rsidR="0045000F" w:rsidRPr="003D38B9" w:rsidRDefault="0045000F" w:rsidP="0045000F">
            <w:pPr>
              <w:pStyle w:val="NoSpacing"/>
              <w:rPr>
                <w:sz w:val="21"/>
                <w:szCs w:val="21"/>
              </w:rPr>
            </w:pPr>
            <w:r w:rsidRPr="003D38B9">
              <w:rPr>
                <w:sz w:val="21"/>
                <w:szCs w:val="21"/>
              </w:rPr>
              <w:t>Six hospitals across Illinois and Iowa</w:t>
            </w:r>
          </w:p>
        </w:tc>
      </w:tr>
      <w:tr w:rsidR="0045000F" w:rsidRPr="003D38B9" w14:paraId="32328DAA"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EE7DA2" w14:textId="77777777" w:rsidR="0045000F" w:rsidRPr="003D38B9" w:rsidRDefault="0045000F" w:rsidP="0045000F">
            <w:pPr>
              <w:pStyle w:val="NoSpacing"/>
              <w:rPr>
                <w:sz w:val="21"/>
                <w:szCs w:val="21"/>
              </w:rPr>
            </w:pPr>
            <w:r w:rsidRPr="003D38B9">
              <w:rPr>
                <w:sz w:val="21"/>
                <w:szCs w:val="21"/>
              </w:rPr>
              <w:t>Rural network</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5694C8" w14:textId="77777777" w:rsidR="0045000F" w:rsidRPr="003D38B9" w:rsidRDefault="0045000F" w:rsidP="0045000F">
            <w:pPr>
              <w:pStyle w:val="NoSpacing"/>
              <w:rPr>
                <w:sz w:val="21"/>
                <w:szCs w:val="21"/>
              </w:rPr>
            </w:pPr>
            <w:r w:rsidRPr="003D38B9">
              <w:rPr>
                <w:sz w:val="21"/>
                <w:szCs w:val="21"/>
              </w:rPr>
              <w:t>Rural hospital types</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9689D6" w14:textId="77777777" w:rsidR="0045000F" w:rsidRPr="003D38B9" w:rsidRDefault="0045000F" w:rsidP="0045000F">
            <w:pPr>
              <w:pStyle w:val="NoSpacing"/>
              <w:rPr>
                <w:sz w:val="21"/>
                <w:szCs w:val="21"/>
              </w:rPr>
            </w:pPr>
            <w:r w:rsidRPr="003D38B9">
              <w:rPr>
                <w:sz w:val="21"/>
                <w:szCs w:val="21"/>
              </w:rPr>
              <w:t>Mix of critical access hospitals and regional medical centers</w:t>
            </w:r>
          </w:p>
        </w:tc>
      </w:tr>
      <w:tr w:rsidR="0045000F" w:rsidRPr="003D38B9" w14:paraId="451A6164"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719211" w14:textId="77777777" w:rsidR="0045000F" w:rsidRPr="003D38B9" w:rsidRDefault="0045000F" w:rsidP="0045000F">
            <w:pPr>
              <w:pStyle w:val="NoSpacing"/>
              <w:rPr>
                <w:sz w:val="21"/>
                <w:szCs w:val="21"/>
              </w:rPr>
            </w:pPr>
            <w:r w:rsidRPr="003D38B9">
              <w:rPr>
                <w:sz w:val="21"/>
                <w:szCs w:val="21"/>
              </w:rPr>
              <w:t>STRETCH-OB structure</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FD71D1" w14:textId="77777777" w:rsidR="0045000F" w:rsidRPr="003D38B9" w:rsidRDefault="0045000F" w:rsidP="0045000F">
            <w:pPr>
              <w:pStyle w:val="NoSpacing"/>
              <w:rPr>
                <w:sz w:val="21"/>
                <w:szCs w:val="21"/>
              </w:rPr>
            </w:pPr>
            <w:r w:rsidRPr="003D38B9">
              <w:rPr>
                <w:sz w:val="21"/>
                <w:szCs w:val="21"/>
              </w:rPr>
              <w:t>Launch year</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041805" w14:textId="77777777" w:rsidR="0045000F" w:rsidRPr="003D38B9" w:rsidRDefault="0045000F" w:rsidP="0045000F">
            <w:pPr>
              <w:pStyle w:val="NoSpacing"/>
              <w:rPr>
                <w:sz w:val="21"/>
                <w:szCs w:val="21"/>
              </w:rPr>
            </w:pPr>
            <w:r w:rsidRPr="003D38B9">
              <w:rPr>
                <w:sz w:val="21"/>
                <w:szCs w:val="21"/>
              </w:rPr>
              <w:t>2021</w:t>
            </w:r>
          </w:p>
        </w:tc>
      </w:tr>
      <w:tr w:rsidR="0045000F" w:rsidRPr="003D38B9" w14:paraId="5DE88C8B"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17109F" w14:textId="77777777" w:rsidR="0045000F" w:rsidRPr="003D38B9" w:rsidRDefault="0045000F" w:rsidP="0045000F">
            <w:pPr>
              <w:pStyle w:val="NoSpacing"/>
              <w:rPr>
                <w:sz w:val="21"/>
                <w:szCs w:val="21"/>
              </w:rPr>
            </w:pPr>
            <w:r w:rsidRPr="003D38B9">
              <w:rPr>
                <w:sz w:val="21"/>
                <w:szCs w:val="21"/>
              </w:rPr>
              <w:t>STRETCH-OB structure</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E56EB1" w14:textId="77777777" w:rsidR="0045000F" w:rsidRPr="003D38B9" w:rsidRDefault="0045000F" w:rsidP="0045000F">
            <w:pPr>
              <w:pStyle w:val="NoSpacing"/>
              <w:rPr>
                <w:sz w:val="21"/>
                <w:szCs w:val="21"/>
              </w:rPr>
            </w:pPr>
            <w:r w:rsidRPr="003D38B9">
              <w:rPr>
                <w:sz w:val="21"/>
                <w:szCs w:val="21"/>
              </w:rPr>
              <w:t>Track type</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D4485B" w14:textId="77777777" w:rsidR="0045000F" w:rsidRPr="003D38B9" w:rsidRDefault="0045000F" w:rsidP="0045000F">
            <w:pPr>
              <w:pStyle w:val="NoSpacing"/>
              <w:rPr>
                <w:sz w:val="21"/>
                <w:szCs w:val="21"/>
              </w:rPr>
            </w:pPr>
            <w:r w:rsidRPr="003D38B9">
              <w:rPr>
                <w:sz w:val="21"/>
                <w:szCs w:val="21"/>
              </w:rPr>
              <w:t>Embedded track within 3-year family medicine residency</w:t>
            </w:r>
          </w:p>
        </w:tc>
      </w:tr>
      <w:tr w:rsidR="0045000F" w:rsidRPr="003D38B9" w14:paraId="1B2A0D8D"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64A742" w14:textId="77777777" w:rsidR="0045000F" w:rsidRPr="003D38B9" w:rsidRDefault="0045000F" w:rsidP="0045000F">
            <w:pPr>
              <w:pStyle w:val="NoSpacing"/>
              <w:rPr>
                <w:sz w:val="21"/>
                <w:szCs w:val="21"/>
              </w:rPr>
            </w:pPr>
            <w:r w:rsidRPr="003D38B9">
              <w:rPr>
                <w:sz w:val="21"/>
                <w:szCs w:val="21"/>
              </w:rPr>
              <w:t>STRETCH-OB positions</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7164FE" w14:textId="77777777" w:rsidR="0045000F" w:rsidRPr="003D38B9" w:rsidRDefault="0045000F" w:rsidP="0045000F">
            <w:pPr>
              <w:pStyle w:val="NoSpacing"/>
              <w:rPr>
                <w:sz w:val="21"/>
                <w:szCs w:val="21"/>
              </w:rPr>
            </w:pPr>
            <w:r w:rsidRPr="003D38B9">
              <w:rPr>
                <w:sz w:val="21"/>
                <w:szCs w:val="21"/>
              </w:rPr>
              <w:t>Reserved residency slots per year</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3C5231" w14:textId="77777777" w:rsidR="0045000F" w:rsidRPr="003D38B9" w:rsidRDefault="0045000F" w:rsidP="0045000F">
            <w:pPr>
              <w:pStyle w:val="NoSpacing"/>
              <w:rPr>
                <w:sz w:val="21"/>
                <w:szCs w:val="21"/>
              </w:rPr>
            </w:pPr>
            <w:r w:rsidRPr="003D38B9">
              <w:rPr>
                <w:sz w:val="21"/>
                <w:szCs w:val="21"/>
              </w:rPr>
              <w:t>2-3 STRETCH-OB positions annually</w:t>
            </w:r>
          </w:p>
        </w:tc>
      </w:tr>
      <w:tr w:rsidR="0045000F" w:rsidRPr="003D38B9" w14:paraId="0F1B6D30"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56957E" w14:textId="77777777" w:rsidR="0045000F" w:rsidRPr="003D38B9" w:rsidRDefault="0045000F" w:rsidP="0045000F">
            <w:pPr>
              <w:pStyle w:val="NoSpacing"/>
              <w:rPr>
                <w:sz w:val="21"/>
                <w:szCs w:val="21"/>
              </w:rPr>
            </w:pPr>
            <w:r w:rsidRPr="003D38B9">
              <w:rPr>
                <w:sz w:val="21"/>
                <w:szCs w:val="21"/>
              </w:rPr>
              <w:t>Selection focus</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B1D041" w14:textId="77777777" w:rsidR="0045000F" w:rsidRPr="003D38B9" w:rsidRDefault="0045000F" w:rsidP="0045000F">
            <w:pPr>
              <w:pStyle w:val="NoSpacing"/>
              <w:rPr>
                <w:sz w:val="21"/>
                <w:szCs w:val="21"/>
              </w:rPr>
            </w:pPr>
            <w:r w:rsidRPr="003D38B9">
              <w:rPr>
                <w:sz w:val="21"/>
                <w:szCs w:val="21"/>
              </w:rPr>
              <w:t>Priority applicants’ characteristics</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8EFA0C" w14:textId="77777777" w:rsidR="0045000F" w:rsidRPr="003D38B9" w:rsidRDefault="0045000F" w:rsidP="0045000F">
            <w:pPr>
              <w:pStyle w:val="NoSpacing"/>
              <w:rPr>
                <w:sz w:val="21"/>
                <w:szCs w:val="21"/>
              </w:rPr>
            </w:pPr>
            <w:r w:rsidRPr="003D38B9">
              <w:rPr>
                <w:sz w:val="21"/>
                <w:szCs w:val="21"/>
              </w:rPr>
              <w:t>Rural background or demonstrated commitment to rural practice; interest in full-scope FM including cesarean sections</w:t>
            </w:r>
          </w:p>
        </w:tc>
      </w:tr>
      <w:tr w:rsidR="0045000F" w:rsidRPr="003D38B9" w14:paraId="1CA24A18"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388136" w14:textId="77777777" w:rsidR="0045000F" w:rsidRPr="003D38B9" w:rsidRDefault="0045000F" w:rsidP="0045000F">
            <w:pPr>
              <w:pStyle w:val="NoSpacing"/>
              <w:rPr>
                <w:sz w:val="21"/>
                <w:szCs w:val="21"/>
              </w:rPr>
            </w:pPr>
            <w:r w:rsidRPr="003D38B9">
              <w:rPr>
                <w:sz w:val="21"/>
                <w:szCs w:val="21"/>
              </w:rPr>
              <w:t>OB curriculum intensity</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C1C5FD" w14:textId="77777777" w:rsidR="0045000F" w:rsidRPr="003D38B9" w:rsidRDefault="0045000F" w:rsidP="0045000F">
            <w:pPr>
              <w:pStyle w:val="NoSpacing"/>
              <w:rPr>
                <w:sz w:val="21"/>
                <w:szCs w:val="21"/>
              </w:rPr>
            </w:pPr>
            <w:r w:rsidRPr="003D38B9">
              <w:rPr>
                <w:sz w:val="21"/>
                <w:szCs w:val="21"/>
              </w:rPr>
              <w:t>Dedicated OB rotation time</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D55ECB" w14:textId="77777777" w:rsidR="0045000F" w:rsidRPr="003D38B9" w:rsidRDefault="0045000F" w:rsidP="0045000F">
            <w:pPr>
              <w:pStyle w:val="NoSpacing"/>
              <w:rPr>
                <w:sz w:val="21"/>
                <w:szCs w:val="21"/>
              </w:rPr>
            </w:pPr>
            <w:r w:rsidRPr="003D38B9">
              <w:rPr>
                <w:sz w:val="21"/>
                <w:szCs w:val="21"/>
              </w:rPr>
              <w:t>6 months of OB rotations over 3 years (vs. ~2 months ACGME minimum)</w:t>
            </w:r>
          </w:p>
        </w:tc>
      </w:tr>
      <w:tr w:rsidR="0045000F" w:rsidRPr="003D38B9" w14:paraId="151F7038"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0144FA" w14:textId="77777777" w:rsidR="0045000F" w:rsidRPr="003D38B9" w:rsidRDefault="0045000F" w:rsidP="0045000F">
            <w:pPr>
              <w:pStyle w:val="NoSpacing"/>
              <w:rPr>
                <w:sz w:val="21"/>
                <w:szCs w:val="21"/>
              </w:rPr>
            </w:pPr>
            <w:r w:rsidRPr="003D38B9">
              <w:rPr>
                <w:sz w:val="21"/>
                <w:szCs w:val="21"/>
              </w:rPr>
              <w:t>OB volume benchmarks</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BFDE85" w14:textId="77777777" w:rsidR="0045000F" w:rsidRPr="003D38B9" w:rsidRDefault="0045000F" w:rsidP="0045000F">
            <w:pPr>
              <w:pStyle w:val="NoSpacing"/>
              <w:rPr>
                <w:sz w:val="21"/>
                <w:szCs w:val="21"/>
              </w:rPr>
            </w:pPr>
            <w:r w:rsidRPr="003D38B9">
              <w:rPr>
                <w:sz w:val="21"/>
                <w:szCs w:val="21"/>
              </w:rPr>
              <w:t>Required vaginal deliveries for graduation</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BC87AE5" w14:textId="77777777" w:rsidR="0045000F" w:rsidRPr="003D38B9" w:rsidRDefault="0045000F" w:rsidP="0045000F">
            <w:pPr>
              <w:pStyle w:val="NoSpacing"/>
              <w:rPr>
                <w:sz w:val="21"/>
                <w:szCs w:val="21"/>
              </w:rPr>
            </w:pPr>
            <w:r w:rsidRPr="003D38B9">
              <w:rPr>
                <w:sz w:val="21"/>
                <w:szCs w:val="21"/>
              </w:rPr>
              <w:t>≥100</w:t>
            </w:r>
          </w:p>
        </w:tc>
      </w:tr>
      <w:tr w:rsidR="0045000F" w:rsidRPr="003D38B9" w14:paraId="01ED7DF4"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20E3B1" w14:textId="77777777" w:rsidR="0045000F" w:rsidRPr="003D38B9" w:rsidRDefault="0045000F" w:rsidP="0045000F">
            <w:pPr>
              <w:pStyle w:val="NoSpacing"/>
              <w:rPr>
                <w:sz w:val="21"/>
                <w:szCs w:val="21"/>
              </w:rPr>
            </w:pPr>
            <w:r w:rsidRPr="003D38B9">
              <w:rPr>
                <w:sz w:val="21"/>
                <w:szCs w:val="21"/>
              </w:rPr>
              <w:t>OB volume benchmarks</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CBE4D9" w14:textId="77777777" w:rsidR="0045000F" w:rsidRPr="003D38B9" w:rsidRDefault="0045000F" w:rsidP="0045000F">
            <w:pPr>
              <w:pStyle w:val="NoSpacing"/>
              <w:rPr>
                <w:sz w:val="21"/>
                <w:szCs w:val="21"/>
              </w:rPr>
            </w:pPr>
            <w:r w:rsidRPr="003D38B9">
              <w:rPr>
                <w:sz w:val="21"/>
                <w:szCs w:val="21"/>
              </w:rPr>
              <w:t>Required primary cesarean sections</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175A3C" w14:textId="77777777" w:rsidR="0045000F" w:rsidRPr="003D38B9" w:rsidRDefault="0045000F" w:rsidP="0045000F">
            <w:pPr>
              <w:pStyle w:val="NoSpacing"/>
              <w:rPr>
                <w:sz w:val="21"/>
                <w:szCs w:val="21"/>
              </w:rPr>
            </w:pPr>
            <w:r w:rsidRPr="003D38B9">
              <w:rPr>
                <w:sz w:val="21"/>
                <w:szCs w:val="21"/>
              </w:rPr>
              <w:t>≥50 performed independently</w:t>
            </w:r>
          </w:p>
        </w:tc>
      </w:tr>
      <w:tr w:rsidR="0045000F" w:rsidRPr="003D38B9" w14:paraId="0CF17C82" w14:textId="77777777" w:rsidTr="003D38B9">
        <w:tc>
          <w:tcPr>
            <w:tcW w:w="16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059811" w14:textId="77777777" w:rsidR="0045000F" w:rsidRPr="003D38B9" w:rsidRDefault="0045000F" w:rsidP="0045000F">
            <w:pPr>
              <w:pStyle w:val="NoSpacing"/>
              <w:rPr>
                <w:sz w:val="21"/>
                <w:szCs w:val="21"/>
              </w:rPr>
            </w:pPr>
            <w:r w:rsidRPr="003D38B9">
              <w:rPr>
                <w:sz w:val="21"/>
                <w:szCs w:val="21"/>
              </w:rPr>
              <w:t>OB volume benchmarks</w:t>
            </w:r>
          </w:p>
        </w:tc>
        <w:tc>
          <w:tcPr>
            <w:tcW w:w="20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A76DE9" w14:textId="77777777" w:rsidR="0045000F" w:rsidRPr="003D38B9" w:rsidRDefault="0045000F" w:rsidP="0045000F">
            <w:pPr>
              <w:pStyle w:val="NoSpacing"/>
              <w:rPr>
                <w:sz w:val="21"/>
                <w:szCs w:val="21"/>
              </w:rPr>
            </w:pPr>
            <w:r w:rsidRPr="003D38B9">
              <w:rPr>
                <w:sz w:val="21"/>
                <w:szCs w:val="21"/>
              </w:rPr>
              <w:t>Required first-assist cesarean sections</w:t>
            </w:r>
          </w:p>
        </w:tc>
        <w:tc>
          <w:tcPr>
            <w:tcW w:w="55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307B29" w14:textId="77777777" w:rsidR="0045000F" w:rsidRPr="003D38B9" w:rsidRDefault="0045000F" w:rsidP="0045000F">
            <w:pPr>
              <w:pStyle w:val="NoSpacing"/>
              <w:rPr>
                <w:sz w:val="21"/>
                <w:szCs w:val="21"/>
              </w:rPr>
            </w:pPr>
            <w:r w:rsidRPr="003D38B9">
              <w:rPr>
                <w:sz w:val="21"/>
                <w:szCs w:val="21"/>
              </w:rPr>
              <w:t>≥50</w:t>
            </w:r>
          </w:p>
        </w:tc>
      </w:tr>
    </w:tbl>
    <w:p w14:paraId="27424BF0" w14:textId="23EC52A8" w:rsidR="0045000F" w:rsidRPr="0045000F" w:rsidRDefault="0045000F" w:rsidP="0045000F">
      <w:r w:rsidRPr="0045000F">
        <w:rPr>
          <w:b/>
          <w:bCs/>
        </w:rPr>
        <w:lastRenderedPageBreak/>
        <w:t>Table 2.</w:t>
      </w:r>
      <w:r w:rsidRPr="0045000F">
        <w:t xml:space="preserve"> STRETCH-OB Graduate Characteristics and Outcomes</w:t>
      </w:r>
    </w:p>
    <w:tbl>
      <w:tblPr>
        <w:tblW w:w="0" w:type="auto"/>
        <w:tblBorders>
          <w:top w:val="single" w:sz="8" w:space="0" w:color="A3A3A3"/>
          <w:left w:val="single" w:sz="8" w:space="0" w:color="A3A3A3"/>
          <w:bottom w:val="single" w:sz="8" w:space="0" w:color="A3A3A3"/>
          <w:right w:val="single" w:sz="8" w:space="0" w:color="A3A3A3"/>
        </w:tblBorders>
        <w:tblCellMar>
          <w:top w:w="115" w:type="dxa"/>
          <w:bottom w:w="115" w:type="dxa"/>
        </w:tblCellMar>
        <w:tblLook w:val="04A0" w:firstRow="1" w:lastRow="0" w:firstColumn="1" w:lastColumn="0" w:noHBand="0" w:noVBand="1"/>
      </w:tblPr>
      <w:tblGrid>
        <w:gridCol w:w="1250"/>
        <w:gridCol w:w="1068"/>
        <w:gridCol w:w="1570"/>
        <w:gridCol w:w="1646"/>
        <w:gridCol w:w="3726"/>
      </w:tblGrid>
      <w:tr w:rsidR="0045000F" w:rsidRPr="0045000F" w14:paraId="31B27B22" w14:textId="77777777" w:rsidTr="003D38B9">
        <w:tc>
          <w:tcPr>
            <w:tcW w:w="12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67FF52" w14:textId="77777777" w:rsidR="0045000F" w:rsidRPr="0045000F" w:rsidRDefault="0045000F" w:rsidP="0045000F">
            <w:pPr>
              <w:pStyle w:val="NoSpacing"/>
              <w:rPr>
                <w:b/>
                <w:bCs/>
                <w:sz w:val="22"/>
                <w:szCs w:val="22"/>
              </w:rPr>
            </w:pPr>
            <w:r w:rsidRPr="0045000F">
              <w:rPr>
                <w:b/>
                <w:bCs/>
                <w:sz w:val="22"/>
                <w:szCs w:val="22"/>
              </w:rPr>
              <w:t>Graduate</w:t>
            </w:r>
          </w:p>
        </w:tc>
        <w:tc>
          <w:tcPr>
            <w:tcW w:w="1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BAAB0D" w14:textId="77777777" w:rsidR="0045000F" w:rsidRPr="0045000F" w:rsidRDefault="0045000F" w:rsidP="0045000F">
            <w:pPr>
              <w:pStyle w:val="NoSpacing"/>
              <w:rPr>
                <w:b/>
                <w:bCs/>
                <w:sz w:val="22"/>
                <w:szCs w:val="22"/>
              </w:rPr>
            </w:pPr>
            <w:r w:rsidRPr="0045000F">
              <w:rPr>
                <w:b/>
                <w:bCs/>
                <w:sz w:val="22"/>
                <w:szCs w:val="22"/>
              </w:rPr>
              <w:t>Vaginal Deliveries</w:t>
            </w:r>
          </w:p>
        </w:tc>
        <w:tc>
          <w:tcPr>
            <w:tcW w:w="15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410FC1" w14:textId="77777777" w:rsidR="0045000F" w:rsidRPr="0045000F" w:rsidRDefault="0045000F" w:rsidP="0045000F">
            <w:pPr>
              <w:pStyle w:val="NoSpacing"/>
              <w:rPr>
                <w:b/>
                <w:bCs/>
                <w:sz w:val="22"/>
                <w:szCs w:val="22"/>
              </w:rPr>
            </w:pPr>
            <w:r w:rsidRPr="0045000F">
              <w:rPr>
                <w:b/>
                <w:bCs/>
                <w:sz w:val="22"/>
                <w:szCs w:val="22"/>
              </w:rPr>
              <w:t>Primary cesarean sections (n)</w:t>
            </w:r>
          </w:p>
        </w:tc>
        <w:tc>
          <w:tcPr>
            <w:tcW w:w="164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0626AB" w14:textId="77777777" w:rsidR="0045000F" w:rsidRPr="0045000F" w:rsidRDefault="0045000F" w:rsidP="0045000F">
            <w:pPr>
              <w:pStyle w:val="NoSpacing"/>
              <w:rPr>
                <w:b/>
                <w:bCs/>
                <w:sz w:val="22"/>
                <w:szCs w:val="22"/>
              </w:rPr>
            </w:pPr>
            <w:r w:rsidRPr="0045000F">
              <w:rPr>
                <w:b/>
                <w:bCs/>
                <w:sz w:val="22"/>
                <w:szCs w:val="22"/>
              </w:rPr>
              <w:t>First-assist cesarean sections (n)</w:t>
            </w:r>
          </w:p>
        </w:tc>
        <w:tc>
          <w:tcPr>
            <w:tcW w:w="37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0659DD" w14:textId="77777777" w:rsidR="0045000F" w:rsidRPr="0045000F" w:rsidRDefault="0045000F" w:rsidP="0045000F">
            <w:pPr>
              <w:pStyle w:val="NoSpacing"/>
              <w:rPr>
                <w:b/>
                <w:bCs/>
                <w:sz w:val="22"/>
                <w:szCs w:val="22"/>
              </w:rPr>
            </w:pPr>
            <w:r w:rsidRPr="0045000F">
              <w:rPr>
                <w:b/>
                <w:bCs/>
                <w:sz w:val="22"/>
                <w:szCs w:val="22"/>
              </w:rPr>
              <w:t>Initial practice location and role</w:t>
            </w:r>
          </w:p>
        </w:tc>
      </w:tr>
      <w:tr w:rsidR="0045000F" w:rsidRPr="0045000F" w14:paraId="72B1B21C" w14:textId="77777777" w:rsidTr="003D38B9">
        <w:tc>
          <w:tcPr>
            <w:tcW w:w="12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2A86F8" w14:textId="77777777" w:rsidR="0045000F" w:rsidRPr="0045000F" w:rsidRDefault="0045000F" w:rsidP="0045000F">
            <w:pPr>
              <w:pStyle w:val="NoSpacing"/>
              <w:rPr>
                <w:sz w:val="22"/>
                <w:szCs w:val="22"/>
              </w:rPr>
            </w:pPr>
            <w:r w:rsidRPr="0045000F">
              <w:rPr>
                <w:sz w:val="22"/>
                <w:szCs w:val="22"/>
              </w:rPr>
              <w:t>Graduate 1</w:t>
            </w:r>
          </w:p>
        </w:tc>
        <w:tc>
          <w:tcPr>
            <w:tcW w:w="1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8893BD" w14:textId="77777777" w:rsidR="0045000F" w:rsidRPr="0045000F" w:rsidRDefault="0045000F" w:rsidP="0045000F">
            <w:pPr>
              <w:pStyle w:val="NoSpacing"/>
              <w:rPr>
                <w:sz w:val="22"/>
                <w:szCs w:val="22"/>
              </w:rPr>
            </w:pPr>
            <w:r w:rsidRPr="0045000F">
              <w:rPr>
                <w:sz w:val="22"/>
                <w:szCs w:val="22"/>
              </w:rPr>
              <w:t>146</w:t>
            </w:r>
          </w:p>
        </w:tc>
        <w:tc>
          <w:tcPr>
            <w:tcW w:w="15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98839E" w14:textId="77777777" w:rsidR="0045000F" w:rsidRPr="0045000F" w:rsidRDefault="0045000F" w:rsidP="0045000F">
            <w:pPr>
              <w:pStyle w:val="NoSpacing"/>
              <w:rPr>
                <w:sz w:val="22"/>
                <w:szCs w:val="22"/>
              </w:rPr>
            </w:pPr>
            <w:r w:rsidRPr="0045000F">
              <w:rPr>
                <w:sz w:val="22"/>
                <w:szCs w:val="22"/>
              </w:rPr>
              <w:t>109</w:t>
            </w:r>
          </w:p>
        </w:tc>
        <w:tc>
          <w:tcPr>
            <w:tcW w:w="164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FE0298" w14:textId="77777777" w:rsidR="0045000F" w:rsidRPr="0045000F" w:rsidRDefault="0045000F" w:rsidP="0045000F">
            <w:pPr>
              <w:pStyle w:val="NoSpacing"/>
              <w:rPr>
                <w:sz w:val="22"/>
                <w:szCs w:val="22"/>
              </w:rPr>
            </w:pPr>
            <w:r w:rsidRPr="0045000F">
              <w:rPr>
                <w:sz w:val="22"/>
                <w:szCs w:val="22"/>
              </w:rPr>
              <w:t>96</w:t>
            </w:r>
          </w:p>
        </w:tc>
        <w:tc>
          <w:tcPr>
            <w:tcW w:w="37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B62B8F" w14:textId="77777777" w:rsidR="0045000F" w:rsidRPr="0045000F" w:rsidRDefault="0045000F" w:rsidP="0045000F">
            <w:pPr>
              <w:pStyle w:val="NoSpacing"/>
              <w:rPr>
                <w:sz w:val="22"/>
                <w:szCs w:val="22"/>
              </w:rPr>
            </w:pPr>
            <w:r w:rsidRPr="0045000F">
              <w:rPr>
                <w:sz w:val="22"/>
                <w:szCs w:val="22"/>
              </w:rPr>
              <w:t>Returned to hometown in rural Canada; first US-trained physician there to obtain cesarean privileges</w:t>
            </w:r>
          </w:p>
        </w:tc>
      </w:tr>
      <w:tr w:rsidR="0045000F" w:rsidRPr="0045000F" w14:paraId="524DDCC2" w14:textId="77777777" w:rsidTr="003D38B9">
        <w:tc>
          <w:tcPr>
            <w:tcW w:w="12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0ADFF9" w14:textId="77777777" w:rsidR="0045000F" w:rsidRPr="0045000F" w:rsidRDefault="0045000F" w:rsidP="0045000F">
            <w:pPr>
              <w:pStyle w:val="NoSpacing"/>
              <w:rPr>
                <w:sz w:val="22"/>
                <w:szCs w:val="22"/>
              </w:rPr>
            </w:pPr>
            <w:r w:rsidRPr="0045000F">
              <w:rPr>
                <w:sz w:val="22"/>
                <w:szCs w:val="22"/>
              </w:rPr>
              <w:t>Graduate 2</w:t>
            </w:r>
          </w:p>
        </w:tc>
        <w:tc>
          <w:tcPr>
            <w:tcW w:w="1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3F1A6B" w14:textId="77777777" w:rsidR="0045000F" w:rsidRPr="0045000F" w:rsidRDefault="0045000F" w:rsidP="0045000F">
            <w:pPr>
              <w:pStyle w:val="NoSpacing"/>
              <w:rPr>
                <w:sz w:val="22"/>
                <w:szCs w:val="22"/>
              </w:rPr>
            </w:pPr>
            <w:r w:rsidRPr="0045000F">
              <w:rPr>
                <w:sz w:val="22"/>
                <w:szCs w:val="22"/>
              </w:rPr>
              <w:t>97</w:t>
            </w:r>
          </w:p>
        </w:tc>
        <w:tc>
          <w:tcPr>
            <w:tcW w:w="15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E52EDF" w14:textId="77777777" w:rsidR="0045000F" w:rsidRPr="0045000F" w:rsidRDefault="0045000F" w:rsidP="0045000F">
            <w:pPr>
              <w:pStyle w:val="NoSpacing"/>
              <w:rPr>
                <w:sz w:val="22"/>
                <w:szCs w:val="22"/>
              </w:rPr>
            </w:pPr>
            <w:r w:rsidRPr="0045000F">
              <w:rPr>
                <w:sz w:val="22"/>
                <w:szCs w:val="22"/>
              </w:rPr>
              <w:t>52</w:t>
            </w:r>
          </w:p>
        </w:tc>
        <w:tc>
          <w:tcPr>
            <w:tcW w:w="164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43FD19" w14:textId="77777777" w:rsidR="0045000F" w:rsidRPr="0045000F" w:rsidRDefault="0045000F" w:rsidP="0045000F">
            <w:pPr>
              <w:pStyle w:val="NoSpacing"/>
              <w:rPr>
                <w:sz w:val="22"/>
                <w:szCs w:val="22"/>
              </w:rPr>
            </w:pPr>
            <w:r w:rsidRPr="0045000F">
              <w:rPr>
                <w:sz w:val="22"/>
                <w:szCs w:val="22"/>
              </w:rPr>
              <w:t>57</w:t>
            </w:r>
          </w:p>
        </w:tc>
        <w:tc>
          <w:tcPr>
            <w:tcW w:w="37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B518AFE" w14:textId="77777777" w:rsidR="0045000F" w:rsidRPr="0045000F" w:rsidRDefault="0045000F" w:rsidP="0045000F">
            <w:pPr>
              <w:pStyle w:val="NoSpacing"/>
              <w:rPr>
                <w:sz w:val="22"/>
                <w:szCs w:val="22"/>
              </w:rPr>
            </w:pPr>
            <w:r w:rsidRPr="0045000F">
              <w:rPr>
                <w:sz w:val="22"/>
                <w:szCs w:val="22"/>
              </w:rPr>
              <w:t>Joined a critical access hospital in New Mexico</w:t>
            </w:r>
          </w:p>
        </w:tc>
      </w:tr>
      <w:tr w:rsidR="0045000F" w:rsidRPr="0045000F" w14:paraId="2B206576" w14:textId="77777777" w:rsidTr="003D38B9">
        <w:tc>
          <w:tcPr>
            <w:tcW w:w="12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1AD7F2" w14:textId="77777777" w:rsidR="0045000F" w:rsidRPr="0045000F" w:rsidRDefault="0045000F" w:rsidP="0045000F">
            <w:pPr>
              <w:pStyle w:val="NoSpacing"/>
              <w:rPr>
                <w:sz w:val="22"/>
                <w:szCs w:val="22"/>
              </w:rPr>
            </w:pPr>
            <w:r w:rsidRPr="0045000F">
              <w:rPr>
                <w:sz w:val="22"/>
                <w:szCs w:val="22"/>
              </w:rPr>
              <w:t>Graduate 3</w:t>
            </w:r>
          </w:p>
        </w:tc>
        <w:tc>
          <w:tcPr>
            <w:tcW w:w="1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DB0DBE" w14:textId="77777777" w:rsidR="0045000F" w:rsidRPr="0045000F" w:rsidRDefault="0045000F" w:rsidP="0045000F">
            <w:pPr>
              <w:pStyle w:val="NoSpacing"/>
              <w:rPr>
                <w:sz w:val="22"/>
                <w:szCs w:val="22"/>
              </w:rPr>
            </w:pPr>
            <w:r w:rsidRPr="0045000F">
              <w:rPr>
                <w:sz w:val="22"/>
                <w:szCs w:val="22"/>
              </w:rPr>
              <w:t>116</w:t>
            </w:r>
          </w:p>
        </w:tc>
        <w:tc>
          <w:tcPr>
            <w:tcW w:w="15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AB2005" w14:textId="77777777" w:rsidR="0045000F" w:rsidRPr="0045000F" w:rsidRDefault="0045000F" w:rsidP="0045000F">
            <w:pPr>
              <w:pStyle w:val="NoSpacing"/>
              <w:rPr>
                <w:sz w:val="22"/>
                <w:szCs w:val="22"/>
              </w:rPr>
            </w:pPr>
            <w:r w:rsidRPr="0045000F">
              <w:rPr>
                <w:sz w:val="22"/>
                <w:szCs w:val="22"/>
              </w:rPr>
              <w:t>80</w:t>
            </w:r>
          </w:p>
        </w:tc>
        <w:tc>
          <w:tcPr>
            <w:tcW w:w="164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F82C2C" w14:textId="77777777" w:rsidR="0045000F" w:rsidRPr="0045000F" w:rsidRDefault="0045000F" w:rsidP="0045000F">
            <w:pPr>
              <w:pStyle w:val="NoSpacing"/>
              <w:rPr>
                <w:sz w:val="22"/>
                <w:szCs w:val="22"/>
              </w:rPr>
            </w:pPr>
            <w:r w:rsidRPr="0045000F">
              <w:rPr>
                <w:sz w:val="22"/>
                <w:szCs w:val="22"/>
              </w:rPr>
              <w:t>65</w:t>
            </w:r>
          </w:p>
        </w:tc>
        <w:tc>
          <w:tcPr>
            <w:tcW w:w="37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C34AFB" w14:textId="77777777" w:rsidR="0045000F" w:rsidRPr="0045000F" w:rsidRDefault="0045000F" w:rsidP="0045000F">
            <w:pPr>
              <w:pStyle w:val="NoSpacing"/>
              <w:rPr>
                <w:sz w:val="22"/>
                <w:szCs w:val="22"/>
              </w:rPr>
            </w:pPr>
            <w:r w:rsidRPr="0045000F">
              <w:rPr>
                <w:sz w:val="22"/>
                <w:szCs w:val="22"/>
              </w:rPr>
              <w:t>Named OB Curriculum Director at a residency program in Wisconsin</w:t>
            </w:r>
          </w:p>
        </w:tc>
      </w:tr>
      <w:tr w:rsidR="0045000F" w:rsidRPr="0045000F" w14:paraId="01E3337A" w14:textId="77777777" w:rsidTr="003D38B9">
        <w:tc>
          <w:tcPr>
            <w:tcW w:w="12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4E13763" w14:textId="77777777" w:rsidR="0045000F" w:rsidRPr="0045000F" w:rsidRDefault="0045000F" w:rsidP="0045000F">
            <w:pPr>
              <w:pStyle w:val="NoSpacing"/>
              <w:rPr>
                <w:sz w:val="22"/>
                <w:szCs w:val="22"/>
              </w:rPr>
            </w:pPr>
            <w:r w:rsidRPr="0045000F">
              <w:rPr>
                <w:sz w:val="22"/>
                <w:szCs w:val="22"/>
              </w:rPr>
              <w:t>Graduate 4</w:t>
            </w:r>
          </w:p>
        </w:tc>
        <w:tc>
          <w:tcPr>
            <w:tcW w:w="1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168A70" w14:textId="77777777" w:rsidR="0045000F" w:rsidRPr="0045000F" w:rsidRDefault="0045000F" w:rsidP="0045000F">
            <w:pPr>
              <w:pStyle w:val="NoSpacing"/>
              <w:rPr>
                <w:sz w:val="22"/>
                <w:szCs w:val="22"/>
              </w:rPr>
            </w:pPr>
            <w:r w:rsidRPr="0045000F">
              <w:rPr>
                <w:sz w:val="22"/>
                <w:szCs w:val="22"/>
              </w:rPr>
              <w:t>163</w:t>
            </w:r>
          </w:p>
        </w:tc>
        <w:tc>
          <w:tcPr>
            <w:tcW w:w="15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C9AA60" w14:textId="77777777" w:rsidR="0045000F" w:rsidRPr="0045000F" w:rsidRDefault="0045000F" w:rsidP="0045000F">
            <w:pPr>
              <w:pStyle w:val="NoSpacing"/>
              <w:rPr>
                <w:sz w:val="22"/>
                <w:szCs w:val="22"/>
              </w:rPr>
            </w:pPr>
            <w:r w:rsidRPr="0045000F">
              <w:rPr>
                <w:sz w:val="22"/>
                <w:szCs w:val="22"/>
              </w:rPr>
              <w:t>101</w:t>
            </w:r>
          </w:p>
        </w:tc>
        <w:tc>
          <w:tcPr>
            <w:tcW w:w="164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9A0DD9" w14:textId="77777777" w:rsidR="0045000F" w:rsidRPr="0045000F" w:rsidRDefault="0045000F" w:rsidP="0045000F">
            <w:pPr>
              <w:pStyle w:val="NoSpacing"/>
              <w:rPr>
                <w:sz w:val="22"/>
                <w:szCs w:val="22"/>
              </w:rPr>
            </w:pPr>
            <w:r w:rsidRPr="0045000F">
              <w:rPr>
                <w:sz w:val="22"/>
                <w:szCs w:val="22"/>
              </w:rPr>
              <w:t>70</w:t>
            </w:r>
          </w:p>
        </w:tc>
        <w:tc>
          <w:tcPr>
            <w:tcW w:w="37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122A08" w14:textId="77777777" w:rsidR="0045000F" w:rsidRPr="0045000F" w:rsidRDefault="0045000F" w:rsidP="0045000F">
            <w:pPr>
              <w:pStyle w:val="NoSpacing"/>
              <w:rPr>
                <w:sz w:val="22"/>
                <w:szCs w:val="22"/>
              </w:rPr>
            </w:pPr>
            <w:r w:rsidRPr="0045000F">
              <w:rPr>
                <w:sz w:val="22"/>
                <w:szCs w:val="22"/>
              </w:rPr>
              <w:t>Joined an urban hospital serving underserved populations in a Health Professional Shortage Area</w:t>
            </w:r>
          </w:p>
        </w:tc>
      </w:tr>
    </w:tbl>
    <w:p w14:paraId="200E0A85" w14:textId="77777777" w:rsidR="0045000F" w:rsidRPr="0045000F" w:rsidRDefault="0045000F" w:rsidP="003D38B9">
      <w:pPr>
        <w:spacing w:before="400"/>
        <w:rPr>
          <w:b/>
          <w:bCs/>
        </w:rPr>
      </w:pPr>
      <w:r w:rsidRPr="0045000F">
        <w:rPr>
          <w:b/>
          <w:bCs/>
        </w:rPr>
        <w:t>References</w:t>
      </w:r>
    </w:p>
    <w:p w14:paraId="55B6539A" w14:textId="77777777" w:rsidR="0045000F" w:rsidRPr="0045000F" w:rsidRDefault="0045000F" w:rsidP="0045000F">
      <w:pPr>
        <w:ind w:left="720" w:hanging="720"/>
      </w:pPr>
      <w:r w:rsidRPr="0045000F">
        <w:t xml:space="preserve">Khare, M. M., Zimmermann, K., Weidenbacher-Hoper, V., Liao, T. L., Pluta, D., &amp; Garry, J. P. (2024). Lessons learned in building a primary care training program in advanced surgical obstetrics: Implementation of STRETCH-OB. </w:t>
      </w:r>
      <w:r w:rsidRPr="0045000F">
        <w:rPr>
          <w:i/>
          <w:iCs/>
        </w:rPr>
        <w:t>American Journal of Public Health, 114</w:t>
      </w:r>
      <w:r w:rsidRPr="0045000F">
        <w:t xml:space="preserve">(S4), S312–S313. https://doi.org/10.2105/AJPH.2024.307640 </w:t>
      </w:r>
    </w:p>
    <w:p w14:paraId="0534DE12" w14:textId="552DE474" w:rsidR="000E3F4B" w:rsidRPr="0045000F" w:rsidRDefault="0045000F" w:rsidP="0045000F">
      <w:pPr>
        <w:ind w:left="720" w:hanging="720"/>
      </w:pPr>
      <w:r w:rsidRPr="0045000F">
        <w:t xml:space="preserve">University of Washington. (2025, July). </w:t>
      </w:r>
      <w:r w:rsidRPr="0045000F">
        <w:rPr>
          <w:i/>
          <w:iCs/>
        </w:rPr>
        <w:t>Illinois rural obstetrical workforce</w:t>
      </w:r>
      <w:r w:rsidRPr="0045000F">
        <w:t>. WWAMI Rural Health Research Center. https://familymedicine.uw.edu/wp-content/uploads/2025/04/RHRC_DBAPR2025_Woolcock.pdf</w:t>
      </w:r>
    </w:p>
    <w:sectPr w:rsidR="000E3F4B" w:rsidRPr="0045000F" w:rsidSect="00423535">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58214B" w14:textId="77777777" w:rsidR="00F424AB" w:rsidRDefault="00F424AB" w:rsidP="00911A5D">
      <w:pPr>
        <w:spacing w:after="0" w:line="240" w:lineRule="auto"/>
      </w:pPr>
      <w:r>
        <w:separator/>
      </w:r>
    </w:p>
  </w:endnote>
  <w:endnote w:type="continuationSeparator" w:id="0">
    <w:p w14:paraId="3AB5170F" w14:textId="77777777" w:rsidR="00F424AB" w:rsidRDefault="00F424AB" w:rsidP="00911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01782612"/>
      <w:docPartObj>
        <w:docPartGallery w:val="Page Numbers (Bottom of Page)"/>
        <w:docPartUnique/>
      </w:docPartObj>
    </w:sdtPr>
    <w:sdtEndPr>
      <w:rPr>
        <w:rFonts w:cs="Calibri"/>
        <w:noProof/>
        <w:sz w:val="20"/>
        <w:szCs w:val="20"/>
      </w:rPr>
    </w:sdtEndPr>
    <w:sdtContent>
      <w:p w14:paraId="22306BC3" w14:textId="70AB5041" w:rsidR="00911A5D" w:rsidRPr="002C3830" w:rsidRDefault="00911A5D">
        <w:pPr>
          <w:pStyle w:val="Footer"/>
          <w:jc w:val="center"/>
          <w:rPr>
            <w:rFonts w:cs="Calibri"/>
            <w:sz w:val="20"/>
            <w:szCs w:val="20"/>
          </w:rPr>
        </w:pPr>
        <w:r w:rsidRPr="002C3830">
          <w:rPr>
            <w:rFonts w:cs="Calibri"/>
            <w:sz w:val="20"/>
            <w:szCs w:val="20"/>
          </w:rPr>
          <w:fldChar w:fldCharType="begin"/>
        </w:r>
        <w:r w:rsidRPr="002C3830">
          <w:rPr>
            <w:rFonts w:cs="Calibri"/>
            <w:sz w:val="20"/>
            <w:szCs w:val="20"/>
          </w:rPr>
          <w:instrText xml:space="preserve"> PAGE   \* MERGEFORMAT </w:instrText>
        </w:r>
        <w:r w:rsidRPr="002C3830">
          <w:rPr>
            <w:rFonts w:cs="Calibri"/>
            <w:sz w:val="20"/>
            <w:szCs w:val="20"/>
          </w:rPr>
          <w:fldChar w:fldCharType="separate"/>
        </w:r>
        <w:r w:rsidRPr="002C3830">
          <w:rPr>
            <w:rFonts w:cs="Calibri"/>
            <w:noProof/>
            <w:sz w:val="20"/>
            <w:szCs w:val="20"/>
          </w:rPr>
          <w:t>2</w:t>
        </w:r>
        <w:r w:rsidRPr="002C3830">
          <w:rPr>
            <w:rFonts w:cs="Calibri"/>
            <w:noProof/>
            <w:sz w:val="20"/>
            <w:szCs w:val="20"/>
          </w:rPr>
          <w:fldChar w:fldCharType="end"/>
        </w:r>
      </w:p>
    </w:sdtContent>
  </w:sdt>
  <w:p w14:paraId="17A2C205" w14:textId="77777777" w:rsidR="00911A5D" w:rsidRDefault="00911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52DA59" w14:textId="58E2E246" w:rsidR="00F36CCE" w:rsidRPr="00156E57" w:rsidRDefault="00F36CCE" w:rsidP="00F36CCE">
    <w:pPr>
      <w:spacing w:after="0" w:line="240" w:lineRule="auto"/>
      <w:textAlignment w:val="baseline"/>
      <w:rPr>
        <w:rFonts w:eastAsia="Times New Roman" w:cs="Calibri"/>
        <w:color w:val="1F487C"/>
        <w:kern w:val="0"/>
        <w:sz w:val="22"/>
        <w:szCs w:val="22"/>
        <w:lang w:val="en"/>
        <w14:ligatures w14:val="none"/>
      </w:rPr>
    </w:pPr>
    <w:bookmarkStart w:id="0" w:name="_Hlk237513893"/>
    <w:r w:rsidRPr="00156E57">
      <w:rPr>
        <w:rFonts w:eastAsia="Times New Roman" w:cs="Calibri"/>
        <w:color w:val="1F487C"/>
        <w:kern w:val="0"/>
        <w:sz w:val="22"/>
        <w:szCs w:val="22"/>
        <w14:ligatures w14:val="none"/>
      </w:rPr>
      <w:t>©</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2026</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by</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authors.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Excerpts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may</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be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quoted</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with</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attribution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to</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authors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and</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link</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to</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original</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document</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on</w:t>
    </w:r>
    <w:r w:rsidR="00670EB6">
      <w:rPr>
        <w:rFonts w:eastAsia="Times New Roman" w:cs="Calibri"/>
        <w:color w:val="1F487C"/>
        <w:kern w:val="0"/>
        <w:sz w:val="22"/>
        <w:szCs w:val="22"/>
        <w14:ligatures w14:val="none"/>
      </w:rPr>
      <w:t xml:space="preserve"> </w:t>
    </w:r>
    <w:proofErr w:type="spellStart"/>
    <w:r w:rsidRPr="00156E57">
      <w:rPr>
        <w:rFonts w:eastAsia="Times New Roman" w:cs="Calibri"/>
        <w:color w:val="1F487C"/>
        <w:kern w:val="0"/>
        <w:sz w:val="22"/>
        <w:szCs w:val="22"/>
        <w14:ligatures w14:val="none"/>
      </w:rPr>
      <w:t>RHIhub's</w:t>
    </w:r>
    <w:proofErr w:type="spellEnd"/>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website.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Reproduction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or</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republication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in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full</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requires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written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permission.</w:t>
    </w:r>
  </w:p>
  <w:bookmarkEnd w:id="0"/>
  <w:p w14:paraId="601B21D3" w14:textId="5765FFC2" w:rsidR="00F36CCE" w:rsidRDefault="00F36CCE">
    <w:pPr>
      <w:pStyle w:val="Footer"/>
    </w:pPr>
  </w:p>
  <w:p w14:paraId="41DEFA2D" w14:textId="77777777" w:rsidR="00911A5D" w:rsidRDefault="00911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2CA1EE" w14:textId="77777777" w:rsidR="00F424AB" w:rsidRDefault="00F424AB" w:rsidP="00911A5D">
      <w:pPr>
        <w:spacing w:after="0" w:line="240" w:lineRule="auto"/>
      </w:pPr>
      <w:r>
        <w:separator/>
      </w:r>
    </w:p>
  </w:footnote>
  <w:footnote w:type="continuationSeparator" w:id="0">
    <w:p w14:paraId="480BC109" w14:textId="77777777" w:rsidR="00F424AB" w:rsidRDefault="00F424AB" w:rsidP="00911A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11D9A"/>
    <w:multiLevelType w:val="hybridMultilevel"/>
    <w:tmpl w:val="393AD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67648"/>
    <w:multiLevelType w:val="hybridMultilevel"/>
    <w:tmpl w:val="D616A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201CF2"/>
    <w:multiLevelType w:val="multilevel"/>
    <w:tmpl w:val="4AC4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F87C17"/>
    <w:multiLevelType w:val="multilevel"/>
    <w:tmpl w:val="9F88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671B93"/>
    <w:multiLevelType w:val="multilevel"/>
    <w:tmpl w:val="1364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B14A59"/>
    <w:multiLevelType w:val="multilevel"/>
    <w:tmpl w:val="FE02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515220">
    <w:abstractNumId w:val="4"/>
  </w:num>
  <w:num w:numId="2" w16cid:durableId="2033997540">
    <w:abstractNumId w:val="5"/>
  </w:num>
  <w:num w:numId="3" w16cid:durableId="1914268183">
    <w:abstractNumId w:val="2"/>
  </w:num>
  <w:num w:numId="4" w16cid:durableId="24722111">
    <w:abstractNumId w:val="1"/>
  </w:num>
  <w:num w:numId="5" w16cid:durableId="1913272544">
    <w:abstractNumId w:val="0"/>
  </w:num>
  <w:num w:numId="6" w16cid:durableId="163725089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89A"/>
    <w:rsid w:val="0001572B"/>
    <w:rsid w:val="000620C9"/>
    <w:rsid w:val="000E3F4B"/>
    <w:rsid w:val="00137D3F"/>
    <w:rsid w:val="00156E57"/>
    <w:rsid w:val="00171DFC"/>
    <w:rsid w:val="0017271A"/>
    <w:rsid w:val="001B6902"/>
    <w:rsid w:val="001D2EC4"/>
    <w:rsid w:val="001D45E5"/>
    <w:rsid w:val="00227334"/>
    <w:rsid w:val="0023189A"/>
    <w:rsid w:val="00267037"/>
    <w:rsid w:val="0027540B"/>
    <w:rsid w:val="002C3830"/>
    <w:rsid w:val="002E002A"/>
    <w:rsid w:val="0031541D"/>
    <w:rsid w:val="00345EE7"/>
    <w:rsid w:val="003B703A"/>
    <w:rsid w:val="003B7AC9"/>
    <w:rsid w:val="003D38B9"/>
    <w:rsid w:val="00423535"/>
    <w:rsid w:val="0045000F"/>
    <w:rsid w:val="00481C1C"/>
    <w:rsid w:val="004E2500"/>
    <w:rsid w:val="004E5D7A"/>
    <w:rsid w:val="00547E0A"/>
    <w:rsid w:val="006133C4"/>
    <w:rsid w:val="006631AE"/>
    <w:rsid w:val="00670EB6"/>
    <w:rsid w:val="00763A8B"/>
    <w:rsid w:val="007A6122"/>
    <w:rsid w:val="007C2A21"/>
    <w:rsid w:val="007E36AB"/>
    <w:rsid w:val="0080287E"/>
    <w:rsid w:val="008476BE"/>
    <w:rsid w:val="00852586"/>
    <w:rsid w:val="00867EEA"/>
    <w:rsid w:val="00873CC7"/>
    <w:rsid w:val="008802E3"/>
    <w:rsid w:val="008C28C1"/>
    <w:rsid w:val="008E1E4C"/>
    <w:rsid w:val="00911A5D"/>
    <w:rsid w:val="0096253D"/>
    <w:rsid w:val="009C698A"/>
    <w:rsid w:val="00A45556"/>
    <w:rsid w:val="00A5308B"/>
    <w:rsid w:val="00AE6D18"/>
    <w:rsid w:val="00B24109"/>
    <w:rsid w:val="00B655EC"/>
    <w:rsid w:val="00B72A15"/>
    <w:rsid w:val="00BC03C4"/>
    <w:rsid w:val="00BF5585"/>
    <w:rsid w:val="00C01A8A"/>
    <w:rsid w:val="00C272C8"/>
    <w:rsid w:val="00CC49ED"/>
    <w:rsid w:val="00CD22EB"/>
    <w:rsid w:val="00D52871"/>
    <w:rsid w:val="00D81B28"/>
    <w:rsid w:val="00DB0F90"/>
    <w:rsid w:val="00E20BA8"/>
    <w:rsid w:val="00E27683"/>
    <w:rsid w:val="00E44375"/>
    <w:rsid w:val="00E62640"/>
    <w:rsid w:val="00E77085"/>
    <w:rsid w:val="00E84DBB"/>
    <w:rsid w:val="00E972C3"/>
    <w:rsid w:val="00EC17B8"/>
    <w:rsid w:val="00ED6B7A"/>
    <w:rsid w:val="00F06F60"/>
    <w:rsid w:val="00F36CCE"/>
    <w:rsid w:val="00F3726E"/>
    <w:rsid w:val="00F424AB"/>
    <w:rsid w:val="00F62057"/>
    <w:rsid w:val="00FF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25AC"/>
  <w15:chartTrackingRefBased/>
  <w15:docId w15:val="{F149719D-60AC-1342-922A-567DEC95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98A"/>
    <w:rPr>
      <w:rFonts w:ascii="Calibri" w:hAnsi="Calibri"/>
    </w:rPr>
  </w:style>
  <w:style w:type="paragraph" w:styleId="Heading1">
    <w:name w:val="heading 1"/>
    <w:basedOn w:val="Normal"/>
    <w:next w:val="Normal"/>
    <w:link w:val="Heading1Char"/>
    <w:uiPriority w:val="9"/>
    <w:qFormat/>
    <w:rsid w:val="000E3F4B"/>
    <w:pPr>
      <w:keepNext/>
      <w:keepLines/>
      <w:spacing w:before="1200" w:after="1000" w:line="240" w:lineRule="auto"/>
      <w:jc w:val="center"/>
      <w:outlineLvl w:val="0"/>
    </w:pPr>
    <w:rPr>
      <w:rFonts w:eastAsiaTheme="majorEastAsia" w:cstheme="majorBidi"/>
      <w:color w:val="0F4761"/>
      <w:sz w:val="48"/>
      <w:szCs w:val="40"/>
    </w:rPr>
  </w:style>
  <w:style w:type="paragraph" w:styleId="Heading2">
    <w:name w:val="heading 2"/>
    <w:basedOn w:val="Normal"/>
    <w:next w:val="Normal"/>
    <w:link w:val="Heading2Char"/>
    <w:uiPriority w:val="9"/>
    <w:unhideWhenUsed/>
    <w:qFormat/>
    <w:rsid w:val="007E36AB"/>
    <w:pPr>
      <w:spacing w:after="40"/>
      <w:outlineLvl w:val="1"/>
    </w:pPr>
    <w:rPr>
      <w:rFonts w:eastAsia="Times New Roman" w:cs="Calibri"/>
      <w:color w:val="0F4761"/>
      <w:sz w:val="32"/>
      <w:lang w:val="en"/>
    </w:rPr>
  </w:style>
  <w:style w:type="paragraph" w:styleId="Heading3">
    <w:name w:val="heading 3"/>
    <w:basedOn w:val="Normal"/>
    <w:next w:val="Normal"/>
    <w:link w:val="Heading3Char"/>
    <w:uiPriority w:val="9"/>
    <w:unhideWhenUsed/>
    <w:qFormat/>
    <w:rsid w:val="007E36AB"/>
    <w:pPr>
      <w:keepNext/>
      <w:keepLines/>
      <w:spacing w:before="160" w:after="0"/>
      <w:outlineLvl w:val="2"/>
    </w:pPr>
    <w:rPr>
      <w:rFonts w:eastAsiaTheme="majorEastAsia" w:cstheme="majorBidi"/>
      <w:i/>
      <w:color w:val="0F4761" w:themeColor="accent1" w:themeShade="BF"/>
      <w:sz w:val="28"/>
      <w:szCs w:val="28"/>
    </w:rPr>
  </w:style>
  <w:style w:type="paragraph" w:styleId="Heading4">
    <w:name w:val="heading 4"/>
    <w:basedOn w:val="Normal"/>
    <w:next w:val="Normal"/>
    <w:link w:val="Heading4Char"/>
    <w:uiPriority w:val="9"/>
    <w:unhideWhenUsed/>
    <w:qFormat/>
    <w:rsid w:val="002318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8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8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8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8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8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F4B"/>
    <w:rPr>
      <w:rFonts w:ascii="Calibri" w:eastAsiaTheme="majorEastAsia" w:hAnsi="Calibri" w:cstheme="majorBidi"/>
      <w:color w:val="0F4761"/>
      <w:sz w:val="48"/>
      <w:szCs w:val="40"/>
    </w:rPr>
  </w:style>
  <w:style w:type="character" w:customStyle="1" w:styleId="Heading2Char">
    <w:name w:val="Heading 2 Char"/>
    <w:basedOn w:val="DefaultParagraphFont"/>
    <w:link w:val="Heading2"/>
    <w:uiPriority w:val="9"/>
    <w:rsid w:val="007E36AB"/>
    <w:rPr>
      <w:rFonts w:ascii="Calibri" w:eastAsia="Times New Roman" w:hAnsi="Calibri" w:cs="Calibri"/>
      <w:color w:val="0F4761"/>
      <w:sz w:val="32"/>
      <w:lang w:val="en"/>
    </w:rPr>
  </w:style>
  <w:style w:type="character" w:customStyle="1" w:styleId="Heading3Char">
    <w:name w:val="Heading 3 Char"/>
    <w:basedOn w:val="DefaultParagraphFont"/>
    <w:link w:val="Heading3"/>
    <w:uiPriority w:val="9"/>
    <w:rsid w:val="007E36AB"/>
    <w:rPr>
      <w:rFonts w:ascii="Calibri" w:eastAsiaTheme="majorEastAsia" w:hAnsi="Calibri" w:cstheme="majorBidi"/>
      <w:i/>
      <w:color w:val="0F4761" w:themeColor="accent1" w:themeShade="BF"/>
      <w:sz w:val="28"/>
      <w:szCs w:val="28"/>
    </w:rPr>
  </w:style>
  <w:style w:type="character" w:customStyle="1" w:styleId="Heading4Char">
    <w:name w:val="Heading 4 Char"/>
    <w:basedOn w:val="DefaultParagraphFont"/>
    <w:link w:val="Heading4"/>
    <w:uiPriority w:val="9"/>
    <w:rsid w:val="002318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8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8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8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8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89A"/>
    <w:rPr>
      <w:rFonts w:eastAsiaTheme="majorEastAsia" w:cstheme="majorBidi"/>
      <w:color w:val="272727" w:themeColor="text1" w:themeTint="D8"/>
    </w:rPr>
  </w:style>
  <w:style w:type="paragraph" w:styleId="Title">
    <w:name w:val="Title"/>
    <w:basedOn w:val="Normal"/>
    <w:next w:val="Normal"/>
    <w:link w:val="TitleChar"/>
    <w:uiPriority w:val="10"/>
    <w:qFormat/>
    <w:rsid w:val="00231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8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8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8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89A"/>
    <w:pPr>
      <w:spacing w:before="160"/>
      <w:jc w:val="center"/>
    </w:pPr>
    <w:rPr>
      <w:i/>
      <w:iCs/>
      <w:color w:val="404040" w:themeColor="text1" w:themeTint="BF"/>
    </w:rPr>
  </w:style>
  <w:style w:type="character" w:customStyle="1" w:styleId="QuoteChar">
    <w:name w:val="Quote Char"/>
    <w:basedOn w:val="DefaultParagraphFont"/>
    <w:link w:val="Quote"/>
    <w:uiPriority w:val="29"/>
    <w:rsid w:val="0023189A"/>
    <w:rPr>
      <w:i/>
      <w:iCs/>
      <w:color w:val="404040" w:themeColor="text1" w:themeTint="BF"/>
    </w:rPr>
  </w:style>
  <w:style w:type="paragraph" w:styleId="ListParagraph">
    <w:name w:val="List Paragraph"/>
    <w:basedOn w:val="Normal"/>
    <w:uiPriority w:val="34"/>
    <w:qFormat/>
    <w:rsid w:val="0023189A"/>
    <w:pPr>
      <w:ind w:left="720"/>
      <w:contextualSpacing/>
    </w:pPr>
  </w:style>
  <w:style w:type="character" w:styleId="IntenseEmphasis">
    <w:name w:val="Intense Emphasis"/>
    <w:basedOn w:val="DefaultParagraphFont"/>
    <w:uiPriority w:val="21"/>
    <w:qFormat/>
    <w:rsid w:val="0023189A"/>
    <w:rPr>
      <w:i/>
      <w:iCs/>
      <w:color w:val="0F4761" w:themeColor="accent1" w:themeShade="BF"/>
    </w:rPr>
  </w:style>
  <w:style w:type="paragraph" w:styleId="IntenseQuote">
    <w:name w:val="Intense Quote"/>
    <w:basedOn w:val="Normal"/>
    <w:next w:val="Normal"/>
    <w:link w:val="IntenseQuoteChar"/>
    <w:uiPriority w:val="30"/>
    <w:qFormat/>
    <w:rsid w:val="00231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89A"/>
    <w:rPr>
      <w:i/>
      <w:iCs/>
      <w:color w:val="0F4761" w:themeColor="accent1" w:themeShade="BF"/>
    </w:rPr>
  </w:style>
  <w:style w:type="character" w:styleId="IntenseReference">
    <w:name w:val="Intense Reference"/>
    <w:basedOn w:val="DefaultParagraphFont"/>
    <w:uiPriority w:val="32"/>
    <w:qFormat/>
    <w:rsid w:val="0023189A"/>
    <w:rPr>
      <w:b/>
      <w:bCs/>
      <w:smallCaps/>
      <w:color w:val="0F4761" w:themeColor="accent1" w:themeShade="BF"/>
      <w:spacing w:val="5"/>
    </w:rPr>
  </w:style>
  <w:style w:type="paragraph" w:customStyle="1" w:styleId="paragraph">
    <w:name w:val="paragraph"/>
    <w:basedOn w:val="Normal"/>
    <w:rsid w:val="0023189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3189A"/>
  </w:style>
  <w:style w:type="character" w:customStyle="1" w:styleId="eop">
    <w:name w:val="eop"/>
    <w:basedOn w:val="DefaultParagraphFont"/>
    <w:rsid w:val="0023189A"/>
  </w:style>
  <w:style w:type="character" w:customStyle="1" w:styleId="scxw187004288">
    <w:name w:val="scxw187004288"/>
    <w:basedOn w:val="DefaultParagraphFont"/>
    <w:rsid w:val="0023189A"/>
  </w:style>
  <w:style w:type="paragraph" w:styleId="Header">
    <w:name w:val="header"/>
    <w:basedOn w:val="Normal"/>
    <w:link w:val="HeaderChar"/>
    <w:uiPriority w:val="99"/>
    <w:unhideWhenUsed/>
    <w:rsid w:val="00911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A5D"/>
  </w:style>
  <w:style w:type="paragraph" w:styleId="Footer">
    <w:name w:val="footer"/>
    <w:basedOn w:val="Normal"/>
    <w:link w:val="FooterChar"/>
    <w:uiPriority w:val="99"/>
    <w:unhideWhenUsed/>
    <w:rsid w:val="00911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A5D"/>
  </w:style>
  <w:style w:type="paragraph" w:styleId="NormalWeb">
    <w:name w:val="Normal (Web)"/>
    <w:basedOn w:val="Normal"/>
    <w:uiPriority w:val="99"/>
    <w:unhideWhenUsed/>
    <w:rsid w:val="00AE6D18"/>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59"/>
    <w:rsid w:val="00AE6D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E6D18"/>
    <w:rPr>
      <w:color w:val="467886"/>
      <w:u w:val="single"/>
    </w:rPr>
  </w:style>
  <w:style w:type="paragraph" w:styleId="CommentText">
    <w:name w:val="annotation text"/>
    <w:basedOn w:val="Normal"/>
    <w:link w:val="CommentTextChar"/>
    <w:uiPriority w:val="99"/>
    <w:unhideWhenUsed/>
    <w:rsid w:val="00AE6D18"/>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AE6D18"/>
    <w:rPr>
      <w:sz w:val="20"/>
      <w:szCs w:val="20"/>
    </w:rPr>
  </w:style>
  <w:style w:type="character" w:styleId="CommentReference">
    <w:name w:val="annotation reference"/>
    <w:basedOn w:val="DefaultParagraphFont"/>
    <w:uiPriority w:val="99"/>
    <w:semiHidden/>
    <w:unhideWhenUsed/>
    <w:rsid w:val="00AE6D18"/>
    <w:rPr>
      <w:sz w:val="16"/>
      <w:szCs w:val="16"/>
    </w:rPr>
  </w:style>
  <w:style w:type="paragraph" w:styleId="CommentSubject">
    <w:name w:val="annotation subject"/>
    <w:basedOn w:val="CommentText"/>
    <w:next w:val="CommentText"/>
    <w:link w:val="CommentSubjectChar"/>
    <w:uiPriority w:val="99"/>
    <w:semiHidden/>
    <w:unhideWhenUsed/>
    <w:rsid w:val="00AE6D18"/>
    <w:rPr>
      <w:b/>
      <w:bCs/>
    </w:rPr>
  </w:style>
  <w:style w:type="character" w:customStyle="1" w:styleId="CommentSubjectChar">
    <w:name w:val="Comment Subject Char"/>
    <w:basedOn w:val="CommentTextChar"/>
    <w:link w:val="CommentSubject"/>
    <w:uiPriority w:val="99"/>
    <w:semiHidden/>
    <w:rsid w:val="00AE6D18"/>
    <w:rPr>
      <w:b/>
      <w:bCs/>
      <w:sz w:val="20"/>
      <w:szCs w:val="20"/>
    </w:rPr>
  </w:style>
  <w:style w:type="character" w:styleId="UnresolvedMention">
    <w:name w:val="Unresolved Mention"/>
    <w:basedOn w:val="DefaultParagraphFont"/>
    <w:uiPriority w:val="99"/>
    <w:semiHidden/>
    <w:unhideWhenUsed/>
    <w:rsid w:val="00AE6D18"/>
    <w:rPr>
      <w:color w:val="605E5C"/>
      <w:shd w:val="clear" w:color="auto" w:fill="E1DFDD"/>
    </w:rPr>
  </w:style>
  <w:style w:type="paragraph" w:styleId="NoSpacing">
    <w:name w:val="No Spacing"/>
    <w:uiPriority w:val="1"/>
    <w:qFormat/>
    <w:rsid w:val="00AE6D18"/>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920441-8426-483b-9e19-79ec2fec1af2">
      <Terms xmlns="http://schemas.microsoft.com/office/infopath/2007/PartnerControls"/>
    </lcf76f155ced4ddcb4097134ff3c332f>
    <TaxCatchAll xmlns="15cff7ef-86ae-4d27-9cae-ab075da2de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A87825E5440846B854E36B8523C182" ma:contentTypeVersion="15" ma:contentTypeDescription="Create a new document." ma:contentTypeScope="" ma:versionID="e9230f9804e6cfad438b309a1e650a98">
  <xsd:schema xmlns:xsd="http://www.w3.org/2001/XMLSchema" xmlns:xs="http://www.w3.org/2001/XMLSchema" xmlns:p="http://schemas.microsoft.com/office/2006/metadata/properties" xmlns:ns2="30920441-8426-483b-9e19-79ec2fec1af2" xmlns:ns3="15cff7ef-86ae-4d27-9cae-ab075da2de0a" targetNamespace="http://schemas.microsoft.com/office/2006/metadata/properties" ma:root="true" ma:fieldsID="53bcbc03c0b1c8dbe801a0e8b42d6e6f" ns2:_="" ns3:_="">
    <xsd:import namespace="30920441-8426-483b-9e19-79ec2fec1af2"/>
    <xsd:import namespace="15cff7ef-86ae-4d27-9cae-ab075da2d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20441-8426-483b-9e19-79ec2fec1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bbe1c9-cb6d-4b07-be56-60798be9b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cff7ef-86ae-4d27-9cae-ab075da2de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646186d-8289-4ab6-8a51-25c2a768e9a9}" ma:internalName="TaxCatchAll" ma:showField="CatchAllData" ma:web="15cff7ef-86ae-4d27-9cae-ab075da2d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DF4D4-30B1-40AD-8DFF-44EB49925C2D}">
  <ds:schemaRefs>
    <ds:schemaRef ds:uri="http://schemas.microsoft.com/office/2006/metadata/properties"/>
    <ds:schemaRef ds:uri="http://schemas.microsoft.com/office/infopath/2007/PartnerControls"/>
    <ds:schemaRef ds:uri="30920441-8426-483b-9e19-79ec2fec1af2"/>
    <ds:schemaRef ds:uri="15cff7ef-86ae-4d27-9cae-ab075da2de0a"/>
  </ds:schemaRefs>
</ds:datastoreItem>
</file>

<file path=customXml/itemProps2.xml><?xml version="1.0" encoding="utf-8"?>
<ds:datastoreItem xmlns:ds="http://schemas.openxmlformats.org/officeDocument/2006/customXml" ds:itemID="{5C95F2DC-C22B-4FF6-ADA0-C85F91FC6F74}">
  <ds:schemaRefs>
    <ds:schemaRef ds:uri="http://schemas.microsoft.com/sharepoint/v3/contenttype/forms"/>
  </ds:schemaRefs>
</ds:datastoreItem>
</file>

<file path=customXml/itemProps3.xml><?xml version="1.0" encoding="utf-8"?>
<ds:datastoreItem xmlns:ds="http://schemas.openxmlformats.org/officeDocument/2006/customXml" ds:itemID="{892D93AE-6481-46FA-8BBF-9AEEE4FFA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20441-8426-483b-9e19-79ec2fec1af2"/>
    <ds:schemaRef ds:uri="15cff7ef-86ae-4d27-9cae-ab075da2d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0ca090-da8c-4360-a3bc-148c3bd51ef5}" enabled="1" method="Standard" siteId="{ec37a091-b9a6-47e5-98d0-903d4a419203}" contentBits="0"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9</Pages>
  <Words>2723</Words>
  <Characters>16751</Characters>
  <Application>Microsoft Office Word</Application>
  <DocSecurity>0</DocSecurity>
  <Lines>265</Lines>
  <Paragraphs>96</Paragraphs>
  <ScaleCrop>false</ScaleCrop>
  <HeadingPairs>
    <vt:vector size="2" baseType="variant">
      <vt:variant>
        <vt:lpstr>Title</vt:lpstr>
      </vt:variant>
      <vt:variant>
        <vt:i4>1</vt:i4>
      </vt:variant>
    </vt:vector>
  </HeadingPairs>
  <TitlesOfParts>
    <vt:vector size="1" baseType="lpstr">
      <vt:lpstr>STRETCH-OB: Building a Rural Obstetric Workforce Through Integrated Family Medicine Training</vt:lpstr>
    </vt:vector>
  </TitlesOfParts>
  <Manager/>
  <Company/>
  <LinksUpToDate>false</LinksUpToDate>
  <CharactersWithSpaces>19378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STRETCH-OB: Building a Rural Obstetric Workforce Through Integrated Family Medicine Training</dc:title>
  <dc:subject/>
  <dc:creator>Ramsden, Lydia &amp; Sullivan, Erin E.</dc:creator>
  <cp:keywords/>
  <dc:description/>
  <cp:lastModifiedBy>Arnold, Julie</cp:lastModifiedBy>
  <cp:revision>10</cp:revision>
  <dcterms:created xsi:type="dcterms:W3CDTF">2026-09-03T21:01:00Z</dcterms:created>
  <dcterms:modified xsi:type="dcterms:W3CDTF">2026-09-03T22:16:00Z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0x01010017A87825E5440846B854E36B8523C182</vt:lpwstr>
  </property>
</Properties>
</file>